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CC2" w:rsidRDefault="00B001F4" w:rsidP="008A3B90">
      <w:pPr>
        <w:ind w:right="-2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ZAMAWIAJĄCY:</w:t>
      </w:r>
    </w:p>
    <w:p w:rsidR="00CD0CC2" w:rsidRPr="008A3B90" w:rsidRDefault="000574A1" w:rsidP="008A3B90">
      <w:pPr>
        <w:spacing w:after="0"/>
        <w:jc w:val="center"/>
        <w:rPr>
          <w:rFonts w:ascii="Times New Roman" w:hAnsi="Times New Roman" w:cs="Times New Roman"/>
          <w:b/>
          <w:color w:val="000000" w:themeColor="text1"/>
          <w:sz w:val="24"/>
          <w:szCs w:val="24"/>
        </w:rPr>
      </w:pPr>
      <w:r w:rsidRPr="008A3B90">
        <w:rPr>
          <w:rFonts w:ascii="Times New Roman" w:hAnsi="Times New Roman" w:cs="Times New Roman"/>
          <w:b/>
          <w:color w:val="000000" w:themeColor="text1"/>
          <w:sz w:val="24"/>
          <w:szCs w:val="24"/>
        </w:rPr>
        <w:t>Dom Pomocy Społecznej w Biskupicach</w:t>
      </w:r>
      <w:r w:rsidR="00B001F4" w:rsidRPr="008A3B90">
        <w:rPr>
          <w:rFonts w:ascii="Times New Roman" w:hAnsi="Times New Roman" w:cs="Times New Roman"/>
          <w:b/>
          <w:color w:val="000000" w:themeColor="text1"/>
          <w:sz w:val="24"/>
          <w:szCs w:val="24"/>
        </w:rPr>
        <w:t xml:space="preserve">, </w:t>
      </w:r>
    </w:p>
    <w:p w:rsidR="00CD0CC2" w:rsidRPr="008A3B90" w:rsidRDefault="00CB2AC3" w:rsidP="008A3B90">
      <w:pPr>
        <w:spacing w:after="0"/>
        <w:jc w:val="center"/>
        <w:rPr>
          <w:rFonts w:ascii="Times New Roman" w:hAnsi="Times New Roman" w:cs="Times New Roman"/>
          <w:b/>
          <w:color w:val="000000" w:themeColor="text1"/>
          <w:sz w:val="24"/>
          <w:szCs w:val="24"/>
        </w:rPr>
      </w:pPr>
      <w:r w:rsidRPr="008A3B90">
        <w:rPr>
          <w:rFonts w:ascii="Times New Roman" w:hAnsi="Times New Roman" w:cs="Times New Roman"/>
          <w:b/>
          <w:color w:val="000000" w:themeColor="text1"/>
          <w:sz w:val="24"/>
          <w:szCs w:val="24"/>
        </w:rPr>
        <w:t>Biskupice 72</w:t>
      </w:r>
    </w:p>
    <w:p w:rsidR="00CD0CC2" w:rsidRPr="008A3B90" w:rsidRDefault="00B001F4" w:rsidP="008A3B90">
      <w:pPr>
        <w:spacing w:after="0"/>
        <w:jc w:val="center"/>
        <w:rPr>
          <w:rFonts w:ascii="Times New Roman" w:hAnsi="Times New Roman" w:cs="Times New Roman"/>
          <w:b/>
          <w:color w:val="000000" w:themeColor="text1"/>
          <w:sz w:val="24"/>
          <w:szCs w:val="24"/>
        </w:rPr>
      </w:pPr>
      <w:r w:rsidRPr="008A3B90">
        <w:rPr>
          <w:rFonts w:ascii="Times New Roman" w:hAnsi="Times New Roman" w:cs="Times New Roman"/>
          <w:b/>
          <w:color w:val="000000" w:themeColor="text1"/>
          <w:sz w:val="24"/>
          <w:szCs w:val="24"/>
        </w:rPr>
        <w:t>98-200 Sieradz</w:t>
      </w:r>
    </w:p>
    <w:p w:rsidR="00CD0CC2" w:rsidRDefault="00CD0CC2" w:rsidP="008A3B90">
      <w:pPr>
        <w:spacing w:after="0"/>
        <w:jc w:val="center"/>
        <w:rPr>
          <w:rFonts w:ascii="Times New Roman" w:hAnsi="Times New Roman" w:cs="Times New Roman"/>
          <w:color w:val="000000" w:themeColor="text1"/>
          <w:sz w:val="24"/>
          <w:szCs w:val="24"/>
        </w:rPr>
      </w:pPr>
    </w:p>
    <w:p w:rsidR="00CD0CC2" w:rsidRDefault="00B001F4">
      <w:pPr>
        <w:jc w:val="center"/>
        <w:rPr>
          <w:rFonts w:ascii="Times New Roman" w:hAnsi="Times New Roman" w:cs="Times New Roman"/>
          <w:b/>
          <w:bCs/>
          <w:color w:val="000000" w:themeColor="text1"/>
          <w:sz w:val="32"/>
          <w:szCs w:val="32"/>
        </w:rPr>
      </w:pPr>
      <w:r>
        <w:rPr>
          <w:rFonts w:ascii="Times New Roman" w:hAnsi="Times New Roman" w:cs="Times New Roman"/>
          <w:b/>
          <w:bCs/>
          <w:color w:val="000000" w:themeColor="text1"/>
          <w:sz w:val="32"/>
          <w:szCs w:val="32"/>
        </w:rPr>
        <w:t>SPECYFIKACJA WARUNKÓW ZAMÓWIENIA</w:t>
      </w:r>
      <w:r w:rsidR="008A3B90">
        <w:rPr>
          <w:rFonts w:ascii="Times New Roman" w:hAnsi="Times New Roman" w:cs="Times New Roman"/>
          <w:b/>
          <w:bCs/>
          <w:color w:val="000000" w:themeColor="text1"/>
          <w:sz w:val="32"/>
          <w:szCs w:val="32"/>
        </w:rPr>
        <w:t xml:space="preserve"> (SWZ)</w:t>
      </w:r>
    </w:p>
    <w:p w:rsidR="00CF78F7" w:rsidRPr="005C5269" w:rsidRDefault="00CF78F7" w:rsidP="00CF78F7">
      <w:pPr>
        <w:jc w:val="center"/>
        <w:rPr>
          <w:rFonts w:ascii="Times New Roman" w:hAnsi="Times New Roman" w:cs="Times New Roman"/>
          <w:b/>
          <w:bCs/>
          <w:color w:val="000000" w:themeColor="text1"/>
          <w:sz w:val="24"/>
          <w:szCs w:val="24"/>
        </w:rPr>
      </w:pPr>
      <w:r w:rsidRPr="005C5269">
        <w:rPr>
          <w:rFonts w:ascii="Times New Roman" w:hAnsi="Times New Roman" w:cs="Times New Roman"/>
          <w:b/>
          <w:iCs/>
          <w:smallCaps/>
          <w:sz w:val="24"/>
          <w:szCs w:val="24"/>
        </w:rPr>
        <w:t xml:space="preserve">ZABEZPIECZENIE  POZOSTAŁYCH CZTERECH STROPÓW </w:t>
      </w:r>
      <w:r w:rsidRPr="005C5269">
        <w:rPr>
          <w:rFonts w:ascii="Times New Roman" w:hAnsi="Times New Roman" w:cs="Times New Roman"/>
          <w:b/>
          <w:iCs/>
          <w:smallCaps/>
          <w:sz w:val="24"/>
          <w:szCs w:val="24"/>
        </w:rPr>
        <w:br/>
        <w:t xml:space="preserve">W BUDYNKU PAŁACU W BISKUPICACH POWSTAŁEGO </w:t>
      </w:r>
      <w:r w:rsidRPr="005C5269">
        <w:rPr>
          <w:rFonts w:ascii="Times New Roman" w:hAnsi="Times New Roman" w:cs="Times New Roman"/>
          <w:b/>
          <w:iCs/>
          <w:smallCaps/>
          <w:sz w:val="24"/>
          <w:szCs w:val="24"/>
        </w:rPr>
        <w:br/>
        <w:t xml:space="preserve">W LATACH 1904-1905, POPRZEZ WZMOCNIENIE BELEK STROPOWYCH-KONTYNUACJA  </w:t>
      </w:r>
      <w:r w:rsidRPr="005C5269">
        <w:rPr>
          <w:rFonts w:ascii="Times New Roman" w:hAnsi="Times New Roman" w:cs="Times New Roman"/>
          <w:b/>
          <w:iCs/>
          <w:smallCaps/>
          <w:sz w:val="24"/>
          <w:szCs w:val="24"/>
        </w:rPr>
        <w:br/>
      </w:r>
    </w:p>
    <w:p w:rsidR="00156D25" w:rsidRPr="005C5269" w:rsidRDefault="00B001F4" w:rsidP="005E0017">
      <w:pPr>
        <w:spacing w:after="0" w:line="240" w:lineRule="auto"/>
        <w:rPr>
          <w:rFonts w:ascii="Times New Roman" w:hAnsi="Times New Roman" w:cs="Times New Roman"/>
          <w:color w:val="000000" w:themeColor="text1"/>
          <w:sz w:val="24"/>
          <w:szCs w:val="24"/>
        </w:rPr>
      </w:pPr>
      <w:r w:rsidRPr="00202FB3">
        <w:rPr>
          <w:rFonts w:ascii="Times New Roman" w:hAnsi="Times New Roman" w:cs="Times New Roman"/>
          <w:color w:val="000000"/>
          <w:sz w:val="24"/>
          <w:szCs w:val="24"/>
          <w:lang w:eastAsia="ar-SA"/>
        </w:rPr>
        <w:t>Nazwa i kod Wspólnego Słownika Zamówień (CPV)</w:t>
      </w:r>
      <w:r w:rsidRPr="00202FB3">
        <w:rPr>
          <w:rFonts w:ascii="Times New Roman" w:hAnsi="Times New Roman" w:cs="Times New Roman"/>
          <w:color w:val="000000" w:themeColor="text1"/>
          <w:sz w:val="24"/>
          <w:szCs w:val="24"/>
        </w:rPr>
        <w:t xml:space="preserve">: </w:t>
      </w:r>
    </w:p>
    <w:p w:rsidR="00CF78F7" w:rsidRPr="008A3B90" w:rsidRDefault="00CF78F7" w:rsidP="00994A8C">
      <w:pPr>
        <w:pStyle w:val="Tekstpodstawowy"/>
        <w:spacing w:line="276" w:lineRule="auto"/>
        <w:ind w:right="539"/>
        <w:rPr>
          <w:sz w:val="20"/>
          <w:szCs w:val="20"/>
        </w:rPr>
      </w:pPr>
      <w:r w:rsidRPr="008A3B90">
        <w:rPr>
          <w:b/>
          <w:sz w:val="20"/>
          <w:szCs w:val="20"/>
        </w:rPr>
        <w:t xml:space="preserve">45453000-7 </w:t>
      </w:r>
      <w:r w:rsidR="00156D25" w:rsidRPr="008A3B90">
        <w:rPr>
          <w:sz w:val="20"/>
          <w:szCs w:val="20"/>
        </w:rPr>
        <w:t xml:space="preserve">ROBOTY REMONTOWE I RENOWACYJNE </w:t>
      </w:r>
    </w:p>
    <w:p w:rsidR="008A3B90" w:rsidRDefault="00CF78F7" w:rsidP="008A3B90">
      <w:pPr>
        <w:spacing w:after="0" w:line="276" w:lineRule="auto"/>
        <w:ind w:left="1134" w:right="539" w:hanging="1134"/>
        <w:rPr>
          <w:rFonts w:ascii="Times New Roman" w:hAnsi="Times New Roman" w:cs="Times New Roman"/>
          <w:caps/>
          <w:sz w:val="20"/>
          <w:szCs w:val="20"/>
        </w:rPr>
      </w:pPr>
      <w:r w:rsidRPr="008A3B90">
        <w:rPr>
          <w:rFonts w:ascii="Times New Roman" w:hAnsi="Times New Roman" w:cs="Times New Roman"/>
          <w:b/>
          <w:caps/>
          <w:sz w:val="20"/>
          <w:szCs w:val="20"/>
        </w:rPr>
        <w:t>45211000-9</w:t>
      </w:r>
      <w:r w:rsidRPr="008A3B90">
        <w:rPr>
          <w:rFonts w:ascii="Times New Roman" w:hAnsi="Times New Roman" w:cs="Times New Roman"/>
          <w:caps/>
          <w:sz w:val="20"/>
          <w:szCs w:val="20"/>
        </w:rPr>
        <w:t xml:space="preserve">   roboty budowlane w zakresie budownictwa wielorodzinnego </w:t>
      </w:r>
      <w:r w:rsidR="008A3B90">
        <w:rPr>
          <w:rFonts w:ascii="Times New Roman" w:hAnsi="Times New Roman" w:cs="Times New Roman"/>
          <w:caps/>
          <w:sz w:val="20"/>
          <w:szCs w:val="20"/>
        </w:rPr>
        <w:br/>
      </w:r>
      <w:r w:rsidR="00156D25" w:rsidRPr="008A3B90">
        <w:rPr>
          <w:rFonts w:ascii="Times New Roman" w:hAnsi="Times New Roman" w:cs="Times New Roman"/>
          <w:caps/>
          <w:sz w:val="20"/>
          <w:szCs w:val="20"/>
        </w:rPr>
        <w:t xml:space="preserve"> </w:t>
      </w:r>
      <w:r w:rsidR="00994A8C" w:rsidRPr="008A3B90">
        <w:rPr>
          <w:rFonts w:ascii="Times New Roman" w:hAnsi="Times New Roman" w:cs="Times New Roman"/>
          <w:caps/>
          <w:sz w:val="20"/>
          <w:szCs w:val="20"/>
        </w:rPr>
        <w:t>i domów jednorodzinnych</w:t>
      </w:r>
      <w:r w:rsidR="00156D25" w:rsidRPr="008A3B90">
        <w:rPr>
          <w:rFonts w:ascii="Times New Roman" w:hAnsi="Times New Roman" w:cs="Times New Roman"/>
          <w:caps/>
          <w:sz w:val="20"/>
          <w:szCs w:val="20"/>
        </w:rPr>
        <w:t xml:space="preserve">                                                                                        </w:t>
      </w:r>
    </w:p>
    <w:p w:rsidR="008A3B90" w:rsidRDefault="00CF78F7" w:rsidP="00994A8C">
      <w:pPr>
        <w:spacing w:after="0" w:line="276" w:lineRule="auto"/>
        <w:ind w:right="539"/>
        <w:rPr>
          <w:rFonts w:ascii="Times New Roman" w:hAnsi="Times New Roman" w:cs="Times New Roman"/>
          <w:caps/>
          <w:sz w:val="20"/>
          <w:szCs w:val="20"/>
        </w:rPr>
      </w:pPr>
      <w:r w:rsidRPr="008A3B90">
        <w:rPr>
          <w:rFonts w:ascii="Times New Roman" w:hAnsi="Times New Roman" w:cs="Times New Roman"/>
          <w:b/>
          <w:caps/>
          <w:sz w:val="20"/>
          <w:szCs w:val="20"/>
        </w:rPr>
        <w:t>45324000-4</w:t>
      </w:r>
      <w:r w:rsidRPr="008A3B90">
        <w:rPr>
          <w:rFonts w:ascii="Times New Roman" w:hAnsi="Times New Roman" w:cs="Times New Roman"/>
          <w:caps/>
          <w:sz w:val="20"/>
          <w:szCs w:val="20"/>
        </w:rPr>
        <w:t xml:space="preserve">   </w:t>
      </w:r>
      <w:r w:rsidR="00994A8C" w:rsidRPr="008A3B90">
        <w:rPr>
          <w:rFonts w:ascii="Times New Roman" w:hAnsi="Times New Roman" w:cs="Times New Roman"/>
          <w:caps/>
          <w:sz w:val="20"/>
          <w:szCs w:val="20"/>
        </w:rPr>
        <w:t>roboty w zakresie okładziny tynkowej</w:t>
      </w:r>
      <w:r w:rsidR="00156D25" w:rsidRPr="008A3B90">
        <w:rPr>
          <w:rFonts w:ascii="Times New Roman" w:hAnsi="Times New Roman" w:cs="Times New Roman"/>
          <w:caps/>
          <w:sz w:val="20"/>
          <w:szCs w:val="20"/>
        </w:rPr>
        <w:t xml:space="preserve">                                                                                        </w:t>
      </w:r>
      <w:r w:rsidRPr="008A3B90">
        <w:rPr>
          <w:rFonts w:ascii="Times New Roman" w:hAnsi="Times New Roman" w:cs="Times New Roman"/>
          <w:b/>
          <w:caps/>
          <w:sz w:val="20"/>
          <w:szCs w:val="20"/>
        </w:rPr>
        <w:t>45450000-6</w:t>
      </w:r>
      <w:r w:rsidRPr="008A3B90">
        <w:rPr>
          <w:rFonts w:ascii="Times New Roman" w:hAnsi="Times New Roman" w:cs="Times New Roman"/>
          <w:caps/>
          <w:sz w:val="20"/>
          <w:szCs w:val="20"/>
        </w:rPr>
        <w:t xml:space="preserve">   roboty budowlane wykończeniowe, pozostałe</w:t>
      </w:r>
      <w:r w:rsidR="00156D25" w:rsidRPr="008A3B90">
        <w:rPr>
          <w:rFonts w:ascii="Times New Roman" w:hAnsi="Times New Roman" w:cs="Times New Roman"/>
          <w:caps/>
          <w:sz w:val="20"/>
          <w:szCs w:val="20"/>
        </w:rPr>
        <w:t xml:space="preserve">                     </w:t>
      </w:r>
    </w:p>
    <w:p w:rsidR="00994A8C" w:rsidRPr="008A3B90" w:rsidRDefault="00156D25" w:rsidP="008A3B90">
      <w:pPr>
        <w:spacing w:after="0" w:line="276" w:lineRule="auto"/>
        <w:ind w:left="1134" w:right="539" w:hanging="1134"/>
        <w:rPr>
          <w:rFonts w:ascii="Times New Roman" w:hAnsi="Times New Roman" w:cs="Times New Roman"/>
          <w:caps/>
          <w:sz w:val="20"/>
          <w:szCs w:val="20"/>
        </w:rPr>
      </w:pPr>
      <w:r w:rsidRPr="008A3B90">
        <w:rPr>
          <w:rFonts w:ascii="Times New Roman" w:hAnsi="Times New Roman" w:cs="Times New Roman"/>
          <w:caps/>
          <w:sz w:val="20"/>
          <w:szCs w:val="20"/>
        </w:rPr>
        <w:t xml:space="preserve"> </w:t>
      </w:r>
      <w:r w:rsidR="00CF78F7" w:rsidRPr="008A3B90">
        <w:rPr>
          <w:rFonts w:ascii="Times New Roman" w:hAnsi="Times New Roman" w:cs="Times New Roman"/>
          <w:b/>
          <w:caps/>
          <w:sz w:val="20"/>
          <w:szCs w:val="20"/>
        </w:rPr>
        <w:t xml:space="preserve">45261000-4  </w:t>
      </w:r>
      <w:r w:rsidR="00CF78F7" w:rsidRPr="008A3B90">
        <w:rPr>
          <w:rFonts w:ascii="Times New Roman" w:hAnsi="Times New Roman" w:cs="Times New Roman"/>
          <w:caps/>
          <w:sz w:val="20"/>
          <w:szCs w:val="20"/>
        </w:rPr>
        <w:t>wykonywanie</w:t>
      </w:r>
      <w:r w:rsidR="00994A8C" w:rsidRPr="008A3B90">
        <w:rPr>
          <w:rFonts w:ascii="Times New Roman" w:hAnsi="Times New Roman" w:cs="Times New Roman"/>
          <w:caps/>
          <w:sz w:val="20"/>
          <w:szCs w:val="20"/>
        </w:rPr>
        <w:t xml:space="preserve"> pokryć i </w:t>
      </w:r>
      <w:r w:rsidR="00CF78F7" w:rsidRPr="008A3B90">
        <w:rPr>
          <w:rFonts w:ascii="Times New Roman" w:hAnsi="Times New Roman" w:cs="Times New Roman"/>
          <w:caps/>
          <w:sz w:val="20"/>
          <w:szCs w:val="20"/>
        </w:rPr>
        <w:t xml:space="preserve"> konstrukcji </w:t>
      </w:r>
      <w:r w:rsidR="00994A8C" w:rsidRPr="008A3B90">
        <w:rPr>
          <w:rFonts w:ascii="Times New Roman" w:hAnsi="Times New Roman" w:cs="Times New Roman"/>
          <w:caps/>
          <w:sz w:val="20"/>
          <w:szCs w:val="20"/>
        </w:rPr>
        <w:t xml:space="preserve"> dachowych          oraz podobne roboty</w:t>
      </w:r>
    </w:p>
    <w:p w:rsidR="008A3B90" w:rsidRPr="00F43FFA" w:rsidRDefault="00CF78F7" w:rsidP="00F43FFA">
      <w:pPr>
        <w:spacing w:after="0" w:line="276" w:lineRule="auto"/>
        <w:ind w:right="539"/>
        <w:rPr>
          <w:rFonts w:ascii="Times New Roman" w:hAnsi="Times New Roman" w:cs="Times New Roman"/>
          <w:caps/>
          <w:sz w:val="20"/>
          <w:szCs w:val="20"/>
        </w:rPr>
      </w:pPr>
      <w:r w:rsidRPr="008A3B90">
        <w:rPr>
          <w:rFonts w:ascii="Times New Roman" w:hAnsi="Times New Roman" w:cs="Times New Roman"/>
          <w:b/>
          <w:caps/>
          <w:sz w:val="20"/>
          <w:szCs w:val="20"/>
        </w:rPr>
        <w:t>45111220-6</w:t>
      </w:r>
      <w:r w:rsidRPr="008A3B90">
        <w:rPr>
          <w:rFonts w:ascii="Times New Roman" w:hAnsi="Times New Roman" w:cs="Times New Roman"/>
          <w:caps/>
          <w:sz w:val="20"/>
          <w:szCs w:val="20"/>
        </w:rPr>
        <w:t xml:space="preserve">   roboty w zakresie usuwania gruzu</w:t>
      </w:r>
      <w:r w:rsidR="00156D25" w:rsidRPr="008A3B90">
        <w:rPr>
          <w:rFonts w:ascii="Times New Roman" w:hAnsi="Times New Roman" w:cs="Times New Roman"/>
          <w:caps/>
          <w:sz w:val="20"/>
          <w:szCs w:val="20"/>
        </w:rPr>
        <w:t xml:space="preserve">                                        </w:t>
      </w:r>
      <w:r w:rsidR="00156D25" w:rsidRPr="008A3B90">
        <w:rPr>
          <w:rFonts w:ascii="Times New Roman" w:hAnsi="Times New Roman" w:cs="Times New Roman"/>
          <w:caps/>
          <w:color w:val="FF0000"/>
          <w:sz w:val="20"/>
          <w:szCs w:val="20"/>
        </w:rPr>
        <w:t xml:space="preserve"> </w:t>
      </w:r>
    </w:p>
    <w:p w:rsidR="00CF78F7" w:rsidRPr="008A3B90" w:rsidRDefault="00156D25" w:rsidP="00994A8C">
      <w:pPr>
        <w:spacing w:after="0" w:line="276" w:lineRule="auto"/>
        <w:ind w:right="539"/>
        <w:rPr>
          <w:rFonts w:ascii="Times New Roman" w:hAnsi="Times New Roman" w:cs="Times New Roman"/>
          <w:caps/>
          <w:sz w:val="20"/>
          <w:szCs w:val="20"/>
        </w:rPr>
      </w:pPr>
      <w:r w:rsidRPr="008A3B90">
        <w:rPr>
          <w:rFonts w:ascii="Times New Roman" w:hAnsi="Times New Roman" w:cs="Times New Roman"/>
          <w:caps/>
          <w:color w:val="FF0000"/>
          <w:sz w:val="20"/>
          <w:szCs w:val="20"/>
        </w:rPr>
        <w:t xml:space="preserve"> </w:t>
      </w:r>
      <w:r w:rsidR="00CF78F7" w:rsidRPr="008A3B90">
        <w:rPr>
          <w:rFonts w:ascii="Times New Roman" w:hAnsi="Times New Roman" w:cs="Times New Roman"/>
          <w:b/>
          <w:caps/>
          <w:sz w:val="20"/>
          <w:szCs w:val="20"/>
        </w:rPr>
        <w:t xml:space="preserve">45310000-3   </w:t>
      </w:r>
      <w:r w:rsidR="00CF78F7" w:rsidRPr="008A3B90">
        <w:rPr>
          <w:rFonts w:ascii="Times New Roman" w:hAnsi="Times New Roman" w:cs="Times New Roman"/>
          <w:caps/>
          <w:sz w:val="20"/>
          <w:szCs w:val="20"/>
        </w:rPr>
        <w:t>ROBOTY INSTALACYJNE ELEKTRYCZNE</w:t>
      </w:r>
    </w:p>
    <w:p w:rsidR="00E42253" w:rsidRPr="008A3B90" w:rsidRDefault="00E42253" w:rsidP="00994A8C">
      <w:pPr>
        <w:spacing w:after="0" w:line="276" w:lineRule="auto"/>
        <w:ind w:right="539"/>
        <w:rPr>
          <w:rFonts w:ascii="Times New Roman" w:hAnsi="Times New Roman" w:cs="Times New Roman"/>
          <w:caps/>
          <w:sz w:val="20"/>
          <w:szCs w:val="20"/>
        </w:rPr>
      </w:pPr>
      <w:r w:rsidRPr="008A3B90">
        <w:rPr>
          <w:rFonts w:ascii="Times New Roman" w:hAnsi="Times New Roman" w:cs="Times New Roman"/>
          <w:b/>
          <w:caps/>
          <w:sz w:val="20"/>
          <w:szCs w:val="20"/>
        </w:rPr>
        <w:t>45442100-8</w:t>
      </w:r>
      <w:r w:rsidRPr="008A3B90">
        <w:rPr>
          <w:rFonts w:ascii="Times New Roman" w:hAnsi="Times New Roman" w:cs="Times New Roman"/>
          <w:caps/>
          <w:sz w:val="20"/>
          <w:szCs w:val="20"/>
        </w:rPr>
        <w:t xml:space="preserve">  roboty malarskie</w:t>
      </w:r>
    </w:p>
    <w:p w:rsidR="00CF78F7" w:rsidRDefault="00CF78F7" w:rsidP="005E0017">
      <w:pPr>
        <w:spacing w:after="0" w:line="240" w:lineRule="auto"/>
        <w:rPr>
          <w:rFonts w:ascii="Times New Roman" w:hAnsi="Times New Roman" w:cs="Times New Roman"/>
          <w:color w:val="000000" w:themeColor="text1"/>
          <w:sz w:val="24"/>
          <w:szCs w:val="24"/>
        </w:rPr>
      </w:pPr>
    </w:p>
    <w:p w:rsidR="00CD0CC2" w:rsidRPr="008A3B90" w:rsidRDefault="00B001F4">
      <w:pPr>
        <w:jc w:val="both"/>
        <w:rPr>
          <w:rFonts w:ascii="Times New Roman" w:hAnsi="Times New Roman" w:cs="Times New Roman"/>
          <w:b/>
          <w:bCs/>
          <w:color w:val="000000" w:themeColor="text1"/>
          <w:sz w:val="24"/>
          <w:szCs w:val="24"/>
        </w:rPr>
      </w:pPr>
      <w:r w:rsidRPr="008A3B90">
        <w:rPr>
          <w:rFonts w:ascii="Times New Roman" w:hAnsi="Times New Roman" w:cs="Times New Roman"/>
          <w:b/>
          <w:bCs/>
          <w:color w:val="000000" w:themeColor="text1"/>
          <w:sz w:val="24"/>
          <w:szCs w:val="24"/>
        </w:rPr>
        <w:t>Nr postępowania: ZP.271</w:t>
      </w:r>
      <w:r w:rsidR="00CB2AC3" w:rsidRPr="008A3B90">
        <w:rPr>
          <w:rFonts w:ascii="Times New Roman" w:hAnsi="Times New Roman" w:cs="Times New Roman"/>
          <w:b/>
          <w:bCs/>
          <w:color w:val="000000" w:themeColor="text1"/>
          <w:sz w:val="24"/>
          <w:szCs w:val="24"/>
        </w:rPr>
        <w:t>0</w:t>
      </w:r>
      <w:r w:rsidRPr="008A3B90">
        <w:rPr>
          <w:rFonts w:ascii="Times New Roman" w:hAnsi="Times New Roman" w:cs="Times New Roman"/>
          <w:b/>
          <w:bCs/>
          <w:color w:val="000000" w:themeColor="text1"/>
          <w:sz w:val="24"/>
          <w:szCs w:val="24"/>
        </w:rPr>
        <w:t>.0</w:t>
      </w:r>
      <w:r w:rsidR="00662D96" w:rsidRPr="008A3B90">
        <w:rPr>
          <w:rFonts w:ascii="Times New Roman" w:hAnsi="Times New Roman" w:cs="Times New Roman"/>
          <w:b/>
          <w:bCs/>
          <w:color w:val="000000" w:themeColor="text1"/>
          <w:sz w:val="24"/>
          <w:szCs w:val="24"/>
        </w:rPr>
        <w:t>3</w:t>
      </w:r>
      <w:r w:rsidRPr="008A3B90">
        <w:rPr>
          <w:rFonts w:ascii="Times New Roman" w:hAnsi="Times New Roman" w:cs="Times New Roman"/>
          <w:b/>
          <w:bCs/>
          <w:color w:val="000000" w:themeColor="text1"/>
          <w:sz w:val="24"/>
          <w:szCs w:val="24"/>
        </w:rPr>
        <w:t>.2021</w:t>
      </w:r>
    </w:p>
    <w:p w:rsidR="008A3B90" w:rsidRPr="008A3B90" w:rsidRDefault="00B001F4" w:rsidP="008A3B90">
      <w:pPr>
        <w:pStyle w:val="Nagwek3"/>
        <w:shd w:val="clear" w:color="auto" w:fill="FFFFFF"/>
        <w:spacing w:before="0" w:line="288" w:lineRule="atLeast"/>
        <w:rPr>
          <w:rFonts w:ascii="Arial" w:hAnsi="Arial" w:cs="Arial"/>
          <w:bCs/>
          <w:color w:val="1B1B1B"/>
          <w:sz w:val="22"/>
          <w:szCs w:val="22"/>
        </w:rPr>
      </w:pPr>
      <w:r w:rsidRPr="00662D96">
        <w:rPr>
          <w:rFonts w:ascii="Times New Roman" w:hAnsi="Times New Roman" w:cs="Times New Roman"/>
          <w:b/>
          <w:color w:val="000000" w:themeColor="text1"/>
        </w:rPr>
        <w:t>TRYB UDZIELENIA ZAMÓWIENIA</w:t>
      </w:r>
      <w:r>
        <w:rPr>
          <w:rFonts w:ascii="Times New Roman" w:hAnsi="Times New Roman" w:cs="Times New Roman"/>
          <w:color w:val="000000" w:themeColor="text1"/>
        </w:rPr>
        <w:t xml:space="preserve">: tryb podstawowy bez negocjacji o wartości zamówienia nieprzekraczającej progów unijnych o jakich stanowi art. 3 ustawy z 11 września 2019 r. - Prawo zamówień publicznych </w:t>
      </w:r>
      <w:r w:rsidR="00662D96">
        <w:rPr>
          <w:rFonts w:ascii="Times New Roman" w:hAnsi="Times New Roman" w:cs="Times New Roman"/>
          <w:color w:val="000000" w:themeColor="text1"/>
        </w:rPr>
        <w:t>(</w:t>
      </w:r>
      <w:r w:rsidR="00662D96" w:rsidRPr="00662D96">
        <w:rPr>
          <w:rStyle w:val="ng-binding"/>
          <w:rFonts w:ascii="Arial" w:hAnsi="Arial" w:cs="Arial"/>
          <w:bCs/>
          <w:i/>
          <w:color w:val="1B1B1B"/>
          <w:sz w:val="22"/>
          <w:szCs w:val="22"/>
        </w:rPr>
        <w:t xml:space="preserve">Dz.U.2021.1129 </w:t>
      </w:r>
      <w:proofErr w:type="spellStart"/>
      <w:r w:rsidR="00662D96" w:rsidRPr="00662D96">
        <w:rPr>
          <w:rStyle w:val="ng-binding"/>
          <w:rFonts w:ascii="Arial" w:hAnsi="Arial" w:cs="Arial"/>
          <w:bCs/>
          <w:i/>
          <w:color w:val="1B1B1B"/>
          <w:sz w:val="22"/>
          <w:szCs w:val="22"/>
        </w:rPr>
        <w:t>t.j</w:t>
      </w:r>
      <w:proofErr w:type="spellEnd"/>
      <w:r w:rsidR="00662D96" w:rsidRPr="00662D96">
        <w:rPr>
          <w:rStyle w:val="ng-binding"/>
          <w:rFonts w:ascii="Arial" w:hAnsi="Arial" w:cs="Arial"/>
          <w:bCs/>
          <w:i/>
          <w:color w:val="1B1B1B"/>
          <w:sz w:val="22"/>
          <w:szCs w:val="22"/>
        </w:rPr>
        <w:t>.</w:t>
      </w:r>
      <w:r w:rsidR="00662D96" w:rsidRPr="00662D96">
        <w:rPr>
          <w:rFonts w:ascii="Arial" w:hAnsi="Arial" w:cs="Arial"/>
          <w:bCs/>
          <w:i/>
          <w:color w:val="1B1B1B"/>
          <w:sz w:val="22"/>
          <w:szCs w:val="22"/>
        </w:rPr>
        <w:t> </w:t>
      </w:r>
      <w:r w:rsidR="00662D96" w:rsidRPr="00662D96">
        <w:rPr>
          <w:rStyle w:val="ng-scope"/>
          <w:rFonts w:ascii="Arial" w:hAnsi="Arial" w:cs="Arial"/>
          <w:bCs/>
          <w:i/>
          <w:color w:val="1B1B1B"/>
          <w:sz w:val="22"/>
          <w:szCs w:val="22"/>
        </w:rPr>
        <w:t>z dnia</w:t>
      </w:r>
      <w:r w:rsidR="00662D96" w:rsidRPr="00662D96">
        <w:rPr>
          <w:rFonts w:ascii="Arial" w:hAnsi="Arial" w:cs="Arial"/>
          <w:bCs/>
          <w:i/>
          <w:color w:val="1B1B1B"/>
          <w:sz w:val="22"/>
          <w:szCs w:val="22"/>
        </w:rPr>
        <w:t> 2021.06.24</w:t>
      </w:r>
      <w:r w:rsidR="00662D96">
        <w:rPr>
          <w:rFonts w:ascii="Arial" w:hAnsi="Arial" w:cs="Arial"/>
          <w:bCs/>
          <w:color w:val="1B1B1B"/>
          <w:sz w:val="22"/>
          <w:szCs w:val="22"/>
        </w:rPr>
        <w:t>).</w:t>
      </w:r>
    </w:p>
    <w:p w:rsidR="00F43FFA" w:rsidRDefault="00F43FFA" w:rsidP="00F43FFA">
      <w:pPr>
        <w:pStyle w:val="Nagwek1"/>
        <w:tabs>
          <w:tab w:val="left" w:pos="5805"/>
        </w:tabs>
        <w:spacing w:after="0" w:line="240" w:lineRule="auto"/>
        <w:rPr>
          <w:rFonts w:ascii="Times New Roman" w:hAnsi="Times New Roman" w:cs="Times New Roman"/>
          <w:bCs/>
          <w:sz w:val="24"/>
          <w:szCs w:val="24"/>
        </w:rPr>
      </w:pPr>
    </w:p>
    <w:p w:rsidR="00F43FFA" w:rsidRPr="00F43FFA" w:rsidRDefault="00B001F4" w:rsidP="00F43FFA">
      <w:pPr>
        <w:pStyle w:val="Nagwek1"/>
        <w:tabs>
          <w:tab w:val="left" w:pos="5805"/>
        </w:tabs>
        <w:spacing w:after="0" w:line="240" w:lineRule="auto"/>
        <w:rPr>
          <w:rFonts w:ascii="Times New Roman" w:hAnsi="Times New Roman" w:cs="Times New Roman"/>
          <w:bCs/>
          <w:sz w:val="24"/>
          <w:szCs w:val="24"/>
        </w:rPr>
      </w:pPr>
      <w:r>
        <w:rPr>
          <w:rFonts w:ascii="Times New Roman" w:hAnsi="Times New Roman" w:cs="Times New Roman"/>
          <w:bCs/>
          <w:sz w:val="24"/>
          <w:szCs w:val="24"/>
        </w:rPr>
        <w:t>Niniejsza SWZ obejmuje</w:t>
      </w:r>
    </w:p>
    <w:p w:rsidR="00CD0CC2" w:rsidRPr="00F43FFA" w:rsidRDefault="00B324AF">
      <w:pPr>
        <w:spacing w:after="0" w:line="240" w:lineRule="auto"/>
        <w:rPr>
          <w:rFonts w:ascii="Times New Roman" w:hAnsi="Times New Roman" w:cs="Times New Roman"/>
          <w:sz w:val="24"/>
          <w:szCs w:val="24"/>
        </w:rPr>
      </w:pPr>
      <w:r w:rsidRPr="00F43FFA">
        <w:rPr>
          <w:rFonts w:ascii="Times New Roman" w:hAnsi="Times New Roman" w:cs="Times New Roman"/>
          <w:sz w:val="24"/>
          <w:szCs w:val="24"/>
        </w:rPr>
        <w:t>Załącznik nr 1</w:t>
      </w:r>
      <w:r w:rsidR="00B001F4" w:rsidRPr="00F43FFA">
        <w:rPr>
          <w:rFonts w:ascii="Times New Roman" w:hAnsi="Times New Roman" w:cs="Times New Roman"/>
          <w:sz w:val="24"/>
          <w:szCs w:val="24"/>
        </w:rPr>
        <w:t>- formularz ofertowy</w:t>
      </w:r>
    </w:p>
    <w:p w:rsidR="00B66646" w:rsidRPr="00F43FFA" w:rsidRDefault="00B001F4" w:rsidP="000A6A20">
      <w:pPr>
        <w:spacing w:after="0" w:line="240" w:lineRule="auto"/>
        <w:ind w:left="1560" w:hanging="1560"/>
        <w:rPr>
          <w:rFonts w:ascii="Times New Roman" w:hAnsi="Times New Roman" w:cs="Times New Roman"/>
          <w:sz w:val="24"/>
          <w:szCs w:val="24"/>
        </w:rPr>
      </w:pPr>
      <w:r w:rsidRPr="00F43FFA">
        <w:rPr>
          <w:rFonts w:ascii="Times New Roman" w:hAnsi="Times New Roman" w:cs="Times New Roman"/>
          <w:sz w:val="24"/>
          <w:szCs w:val="24"/>
        </w:rPr>
        <w:t xml:space="preserve">Załącznik nr </w:t>
      </w:r>
      <w:r w:rsidR="00B32FE3" w:rsidRPr="00F43FFA">
        <w:rPr>
          <w:rFonts w:ascii="Times New Roman" w:hAnsi="Times New Roman" w:cs="Times New Roman"/>
          <w:sz w:val="24"/>
          <w:szCs w:val="24"/>
        </w:rPr>
        <w:t>2</w:t>
      </w:r>
      <w:r w:rsidR="000A6A20" w:rsidRPr="00F43FFA">
        <w:rPr>
          <w:rFonts w:ascii="Times New Roman" w:hAnsi="Times New Roman" w:cs="Times New Roman"/>
          <w:sz w:val="24"/>
          <w:szCs w:val="24"/>
        </w:rPr>
        <w:t>.1</w:t>
      </w:r>
      <w:r w:rsidR="00B32FE3" w:rsidRPr="00F43FFA">
        <w:rPr>
          <w:rFonts w:ascii="Times New Roman" w:hAnsi="Times New Roman" w:cs="Times New Roman"/>
          <w:sz w:val="24"/>
          <w:szCs w:val="24"/>
        </w:rPr>
        <w:t>-</w:t>
      </w:r>
      <w:r w:rsidR="000A6A20" w:rsidRPr="00F43FFA">
        <w:rPr>
          <w:rFonts w:ascii="Times New Roman" w:hAnsi="Times New Roman" w:cs="Times New Roman"/>
          <w:sz w:val="24"/>
          <w:szCs w:val="24"/>
        </w:rPr>
        <w:t xml:space="preserve"> oświadczenie o niepodleganiu wykluczeniu z postępowania oraz spełnieniu    warunków udziału w postępowaniu</w:t>
      </w:r>
    </w:p>
    <w:p w:rsidR="000A6A20" w:rsidRPr="00F43FFA" w:rsidRDefault="000A6A20" w:rsidP="000A6A20">
      <w:pPr>
        <w:spacing w:after="0" w:line="240" w:lineRule="auto"/>
        <w:ind w:left="1560" w:hanging="1560"/>
        <w:rPr>
          <w:rFonts w:ascii="Times New Roman" w:hAnsi="Times New Roman" w:cs="Times New Roman"/>
          <w:sz w:val="24"/>
          <w:szCs w:val="24"/>
        </w:rPr>
      </w:pPr>
      <w:r w:rsidRPr="00F43FFA">
        <w:rPr>
          <w:rFonts w:ascii="Times New Roman" w:hAnsi="Times New Roman" w:cs="Times New Roman"/>
          <w:sz w:val="24"/>
          <w:szCs w:val="24"/>
        </w:rPr>
        <w:t>Załącznik nr 2.2- oświadczenie</w:t>
      </w:r>
      <w:r w:rsidR="00E86EBA" w:rsidRPr="00F43FFA">
        <w:rPr>
          <w:rFonts w:ascii="Times New Roman" w:hAnsi="Times New Roman" w:cs="Times New Roman"/>
          <w:sz w:val="24"/>
          <w:szCs w:val="24"/>
        </w:rPr>
        <w:t xml:space="preserve"> podmiotu udostępniającego zasoby</w:t>
      </w:r>
    </w:p>
    <w:p w:rsidR="007C35F2" w:rsidRPr="00F43FFA" w:rsidRDefault="007C35F2" w:rsidP="007C35F2">
      <w:pPr>
        <w:spacing w:after="0" w:line="240" w:lineRule="auto"/>
        <w:ind w:left="1560" w:hanging="1560"/>
        <w:rPr>
          <w:rFonts w:ascii="Times New Roman" w:hAnsi="Times New Roman" w:cs="Times New Roman"/>
          <w:sz w:val="24"/>
          <w:szCs w:val="24"/>
        </w:rPr>
      </w:pPr>
      <w:r w:rsidRPr="00F43FFA">
        <w:rPr>
          <w:rFonts w:ascii="Times New Roman" w:hAnsi="Times New Roman" w:cs="Times New Roman"/>
          <w:sz w:val="24"/>
          <w:szCs w:val="24"/>
        </w:rPr>
        <w:t xml:space="preserve">Załącznik nr 2.3- oświadczenie </w:t>
      </w:r>
      <w:r w:rsidR="00807F3D" w:rsidRPr="00F43FFA">
        <w:rPr>
          <w:rFonts w:ascii="Times New Roman" w:hAnsi="Times New Roman" w:cs="Times New Roman"/>
          <w:sz w:val="24"/>
          <w:szCs w:val="24"/>
        </w:rPr>
        <w:t>P</w:t>
      </w:r>
      <w:r w:rsidR="005620E6" w:rsidRPr="00F43FFA">
        <w:rPr>
          <w:rFonts w:ascii="Times New Roman" w:hAnsi="Times New Roman" w:cs="Times New Roman"/>
          <w:sz w:val="24"/>
          <w:szCs w:val="24"/>
        </w:rPr>
        <w:t>odwykonawcy</w:t>
      </w:r>
    </w:p>
    <w:p w:rsidR="007C35F2" w:rsidRPr="00F43FFA" w:rsidRDefault="007602E4" w:rsidP="000A6A20">
      <w:pPr>
        <w:spacing w:after="0" w:line="240" w:lineRule="auto"/>
        <w:ind w:left="1560" w:hanging="1560"/>
        <w:rPr>
          <w:rFonts w:ascii="Times New Roman" w:hAnsi="Times New Roman" w:cs="Times New Roman"/>
          <w:sz w:val="24"/>
          <w:szCs w:val="24"/>
        </w:rPr>
      </w:pPr>
      <w:r w:rsidRPr="00F43FFA">
        <w:rPr>
          <w:rFonts w:ascii="Times New Roman" w:hAnsi="Times New Roman" w:cs="Times New Roman"/>
          <w:sz w:val="24"/>
          <w:szCs w:val="24"/>
        </w:rPr>
        <w:t>Załącznik nr 3- oświadczenie Wykonawców wspólnie ubiegających się o udzielenie zamówienia</w:t>
      </w:r>
    </w:p>
    <w:p w:rsidR="00FF3CD1" w:rsidRPr="00F43FFA" w:rsidRDefault="00FF3CD1" w:rsidP="00FF3CD1">
      <w:pPr>
        <w:spacing w:after="0" w:line="240" w:lineRule="auto"/>
        <w:ind w:left="1560" w:hanging="1560"/>
        <w:rPr>
          <w:rFonts w:ascii="Times New Roman" w:hAnsi="Times New Roman" w:cs="Times New Roman"/>
          <w:sz w:val="24"/>
          <w:szCs w:val="24"/>
        </w:rPr>
      </w:pPr>
      <w:r w:rsidRPr="00F43FFA">
        <w:rPr>
          <w:rFonts w:ascii="Times New Roman" w:hAnsi="Times New Roman" w:cs="Times New Roman"/>
          <w:sz w:val="24"/>
          <w:szCs w:val="24"/>
        </w:rPr>
        <w:t>Załącznik nr 4- wzór zobowiązania podmiotu udostępniającego zasoby</w:t>
      </w:r>
    </w:p>
    <w:p w:rsidR="00402FFE" w:rsidRPr="00F43FFA" w:rsidRDefault="00FF3CD1" w:rsidP="000A6A20">
      <w:pPr>
        <w:spacing w:after="0" w:line="240" w:lineRule="auto"/>
        <w:ind w:left="1560" w:hanging="1560"/>
        <w:rPr>
          <w:rFonts w:ascii="Times New Roman" w:hAnsi="Times New Roman" w:cs="Times New Roman"/>
          <w:sz w:val="24"/>
          <w:szCs w:val="24"/>
        </w:rPr>
      </w:pPr>
      <w:r w:rsidRPr="00F43FFA">
        <w:rPr>
          <w:rFonts w:ascii="Times New Roman" w:hAnsi="Times New Roman" w:cs="Times New Roman"/>
          <w:sz w:val="24"/>
          <w:szCs w:val="24"/>
        </w:rPr>
        <w:t>Załącznik nr 5</w:t>
      </w:r>
      <w:r w:rsidR="008A14E6" w:rsidRPr="00F43FFA">
        <w:rPr>
          <w:rFonts w:ascii="Times New Roman" w:hAnsi="Times New Roman" w:cs="Times New Roman"/>
          <w:sz w:val="24"/>
          <w:szCs w:val="24"/>
        </w:rPr>
        <w:t>- wykaz robót budowlanych</w:t>
      </w:r>
    </w:p>
    <w:p w:rsidR="008A14E6" w:rsidRPr="00F43FFA" w:rsidRDefault="008A14E6" w:rsidP="008A3B90">
      <w:pPr>
        <w:spacing w:after="0" w:line="240" w:lineRule="auto"/>
        <w:ind w:left="1560" w:hanging="1560"/>
        <w:rPr>
          <w:rFonts w:ascii="Times New Roman" w:hAnsi="Times New Roman" w:cs="Times New Roman"/>
          <w:sz w:val="24"/>
          <w:szCs w:val="24"/>
        </w:rPr>
      </w:pPr>
      <w:r w:rsidRPr="00F43FFA">
        <w:rPr>
          <w:rFonts w:ascii="Times New Roman" w:hAnsi="Times New Roman" w:cs="Times New Roman"/>
          <w:sz w:val="24"/>
          <w:szCs w:val="24"/>
        </w:rPr>
        <w:t>Załącznik nr 6- wykaz osób</w:t>
      </w:r>
    </w:p>
    <w:p w:rsidR="00CD0CC2" w:rsidRPr="00F43FFA" w:rsidRDefault="00C12272">
      <w:pPr>
        <w:pStyle w:val="Nagwek1"/>
        <w:tabs>
          <w:tab w:val="left" w:pos="5805"/>
        </w:tabs>
        <w:spacing w:after="0" w:line="240" w:lineRule="auto"/>
        <w:ind w:left="2124" w:hanging="2124"/>
        <w:rPr>
          <w:rFonts w:ascii="Times New Roman" w:hAnsi="Times New Roman" w:cs="Times New Roman"/>
          <w:b w:val="0"/>
          <w:sz w:val="24"/>
          <w:szCs w:val="24"/>
        </w:rPr>
      </w:pPr>
      <w:r w:rsidRPr="00F43FFA">
        <w:rPr>
          <w:rFonts w:ascii="Times New Roman" w:hAnsi="Times New Roman" w:cs="Times New Roman"/>
          <w:b w:val="0"/>
          <w:sz w:val="24"/>
          <w:szCs w:val="24"/>
        </w:rPr>
        <w:t>Załącznik nr</w:t>
      </w:r>
      <w:r w:rsidR="008A3B90" w:rsidRPr="00F43FFA">
        <w:rPr>
          <w:rFonts w:ascii="Times New Roman" w:hAnsi="Times New Roman" w:cs="Times New Roman"/>
          <w:b w:val="0"/>
          <w:sz w:val="24"/>
          <w:szCs w:val="24"/>
        </w:rPr>
        <w:t xml:space="preserve"> 7</w:t>
      </w:r>
      <w:r w:rsidR="00B001F4" w:rsidRPr="00F43FFA">
        <w:rPr>
          <w:rFonts w:ascii="Times New Roman" w:hAnsi="Times New Roman" w:cs="Times New Roman"/>
          <w:b w:val="0"/>
          <w:sz w:val="24"/>
          <w:szCs w:val="24"/>
        </w:rPr>
        <w:t xml:space="preserve">- wzór umowy </w:t>
      </w:r>
    </w:p>
    <w:p w:rsidR="00CD0CC2" w:rsidRPr="00F43FFA" w:rsidRDefault="00B001F4" w:rsidP="00B324AF">
      <w:pPr>
        <w:pStyle w:val="Nagwek1"/>
        <w:tabs>
          <w:tab w:val="left" w:pos="5805"/>
        </w:tabs>
        <w:spacing w:after="0" w:line="240" w:lineRule="auto"/>
        <w:ind w:left="2124" w:hanging="2124"/>
        <w:rPr>
          <w:rFonts w:ascii="Times New Roman" w:hAnsi="Times New Roman" w:cs="Times New Roman"/>
          <w:b w:val="0"/>
          <w:sz w:val="24"/>
          <w:szCs w:val="24"/>
        </w:rPr>
      </w:pPr>
      <w:r w:rsidRPr="00F43FFA">
        <w:rPr>
          <w:rFonts w:ascii="Times New Roman" w:hAnsi="Times New Roman" w:cs="Times New Roman"/>
          <w:b w:val="0"/>
          <w:sz w:val="24"/>
          <w:szCs w:val="24"/>
        </w:rPr>
        <w:t xml:space="preserve">Załącznik nr </w:t>
      </w:r>
      <w:r w:rsidR="008A3B90" w:rsidRPr="00F43FFA">
        <w:rPr>
          <w:rFonts w:ascii="Times New Roman" w:hAnsi="Times New Roman" w:cs="Times New Roman"/>
          <w:b w:val="0"/>
          <w:sz w:val="24"/>
          <w:szCs w:val="24"/>
        </w:rPr>
        <w:t>8</w:t>
      </w:r>
      <w:r w:rsidRPr="00F43FFA">
        <w:rPr>
          <w:rFonts w:ascii="Times New Roman" w:hAnsi="Times New Roman" w:cs="Times New Roman"/>
          <w:b w:val="0"/>
          <w:sz w:val="24"/>
          <w:szCs w:val="24"/>
        </w:rPr>
        <w:t>- klauzula informacyjna RODO</w:t>
      </w:r>
    </w:p>
    <w:p w:rsidR="00F43FFA" w:rsidRPr="00F43FFA" w:rsidRDefault="00F43FFA" w:rsidP="00F43FFA">
      <w:pPr>
        <w:rPr>
          <w:rFonts w:ascii="Times New Roman" w:hAnsi="Times New Roman" w:cs="Times New Roman"/>
          <w:sz w:val="24"/>
          <w:szCs w:val="24"/>
        </w:rPr>
      </w:pPr>
      <w:r w:rsidRPr="00F43FFA">
        <w:rPr>
          <w:rFonts w:ascii="Times New Roman" w:hAnsi="Times New Roman" w:cs="Times New Roman"/>
          <w:sz w:val="24"/>
          <w:szCs w:val="24"/>
        </w:rPr>
        <w:t>Załącznik A- Dokumentacja stanowiąca szczegółowy zakres przedmiotu zamówienia</w:t>
      </w:r>
    </w:p>
    <w:p w:rsidR="00CD0CC2" w:rsidRDefault="00B001F4">
      <w:pPr>
        <w:ind w:left="4248"/>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ZATWIERDZIŁ:</w:t>
      </w:r>
    </w:p>
    <w:p w:rsidR="0045171F" w:rsidRPr="009558B8" w:rsidRDefault="007B20D4" w:rsidP="007B20D4">
      <w:pPr>
        <w:spacing w:after="0"/>
        <w:ind w:left="4248"/>
        <w:jc w:val="center"/>
        <w:rPr>
          <w:rFonts w:ascii="Times New Roman" w:hAnsi="Times New Roman" w:cs="Times New Roman"/>
          <w:b/>
          <w:sz w:val="24"/>
          <w:szCs w:val="24"/>
        </w:rPr>
      </w:pPr>
      <w:r w:rsidRPr="009558B8">
        <w:rPr>
          <w:rFonts w:ascii="Times New Roman" w:hAnsi="Times New Roman" w:cs="Times New Roman"/>
          <w:b/>
          <w:sz w:val="24"/>
          <w:szCs w:val="24"/>
        </w:rPr>
        <w:t>Dyrektor</w:t>
      </w:r>
    </w:p>
    <w:p w:rsidR="007B20D4" w:rsidRPr="009558B8" w:rsidRDefault="007B20D4" w:rsidP="007B20D4">
      <w:pPr>
        <w:spacing w:after="0"/>
        <w:ind w:left="4248"/>
        <w:jc w:val="center"/>
        <w:rPr>
          <w:rFonts w:ascii="Times New Roman" w:hAnsi="Times New Roman" w:cs="Times New Roman"/>
          <w:b/>
          <w:sz w:val="24"/>
          <w:szCs w:val="24"/>
        </w:rPr>
      </w:pPr>
      <w:r w:rsidRPr="009558B8">
        <w:rPr>
          <w:rFonts w:ascii="Times New Roman" w:hAnsi="Times New Roman" w:cs="Times New Roman"/>
          <w:b/>
          <w:sz w:val="24"/>
          <w:szCs w:val="24"/>
        </w:rPr>
        <w:t>Domu Pomocy Społecznej</w:t>
      </w:r>
    </w:p>
    <w:p w:rsidR="007B20D4" w:rsidRPr="009558B8" w:rsidRDefault="007B20D4" w:rsidP="007B20D4">
      <w:pPr>
        <w:spacing w:after="0"/>
        <w:ind w:left="4248"/>
        <w:jc w:val="center"/>
        <w:rPr>
          <w:rFonts w:ascii="Times New Roman" w:hAnsi="Times New Roman" w:cs="Times New Roman"/>
          <w:b/>
          <w:sz w:val="24"/>
          <w:szCs w:val="24"/>
        </w:rPr>
      </w:pPr>
    </w:p>
    <w:p w:rsidR="007B20D4" w:rsidRPr="009558B8" w:rsidRDefault="00CB2AC3" w:rsidP="007B20D4">
      <w:pPr>
        <w:spacing w:after="0"/>
        <w:ind w:left="4248"/>
        <w:jc w:val="center"/>
        <w:rPr>
          <w:rFonts w:ascii="Times New Roman" w:hAnsi="Times New Roman" w:cs="Times New Roman"/>
          <w:b/>
          <w:sz w:val="24"/>
          <w:szCs w:val="24"/>
        </w:rPr>
      </w:pPr>
      <w:r w:rsidRPr="009558B8">
        <w:rPr>
          <w:rFonts w:ascii="Times New Roman" w:hAnsi="Times New Roman" w:cs="Times New Roman"/>
          <w:b/>
          <w:sz w:val="24"/>
          <w:szCs w:val="24"/>
        </w:rPr>
        <w:t>Sławomir Janiak</w:t>
      </w:r>
    </w:p>
    <w:p w:rsidR="009057FB" w:rsidRDefault="009057FB">
      <w:pPr>
        <w:jc w:val="both"/>
        <w:rPr>
          <w:rFonts w:ascii="Times New Roman" w:hAnsi="Times New Roman" w:cs="Times New Roman"/>
          <w:color w:val="000000" w:themeColor="text1"/>
          <w:sz w:val="24"/>
          <w:szCs w:val="24"/>
        </w:rPr>
      </w:pPr>
    </w:p>
    <w:p w:rsidR="00CD0CC2" w:rsidRPr="00ED75C1" w:rsidRDefault="00CB2AC3">
      <w:pPr>
        <w:jc w:val="both"/>
        <w:rPr>
          <w:rFonts w:ascii="Times New Roman" w:hAnsi="Times New Roman" w:cs="Times New Roman"/>
          <w:b/>
          <w:sz w:val="24"/>
          <w:szCs w:val="24"/>
        </w:rPr>
      </w:pPr>
      <w:r w:rsidRPr="00ED75C1">
        <w:rPr>
          <w:rFonts w:ascii="Times New Roman" w:hAnsi="Times New Roman" w:cs="Times New Roman"/>
          <w:b/>
          <w:sz w:val="24"/>
          <w:szCs w:val="24"/>
        </w:rPr>
        <w:t>Biskupice</w:t>
      </w:r>
      <w:r w:rsidR="00B001F4" w:rsidRPr="00ED75C1">
        <w:rPr>
          <w:rFonts w:ascii="Times New Roman" w:hAnsi="Times New Roman" w:cs="Times New Roman"/>
          <w:b/>
          <w:sz w:val="24"/>
          <w:szCs w:val="24"/>
        </w:rPr>
        <w:t xml:space="preserve">, dnia </w:t>
      </w:r>
      <w:r w:rsidR="00ED75C1" w:rsidRPr="00ED75C1">
        <w:rPr>
          <w:rFonts w:ascii="Times New Roman" w:hAnsi="Times New Roman" w:cs="Times New Roman"/>
          <w:b/>
          <w:sz w:val="24"/>
          <w:szCs w:val="24"/>
        </w:rPr>
        <w:t>29</w:t>
      </w:r>
      <w:r w:rsidR="0060656D" w:rsidRPr="00ED75C1">
        <w:rPr>
          <w:rFonts w:ascii="Times New Roman" w:hAnsi="Times New Roman" w:cs="Times New Roman"/>
          <w:b/>
          <w:sz w:val="24"/>
          <w:szCs w:val="24"/>
        </w:rPr>
        <w:t>.09</w:t>
      </w:r>
      <w:r w:rsidR="00B001F4" w:rsidRPr="00ED75C1">
        <w:rPr>
          <w:rFonts w:ascii="Times New Roman" w:hAnsi="Times New Roman" w:cs="Times New Roman"/>
          <w:b/>
          <w:sz w:val="24"/>
          <w:szCs w:val="24"/>
        </w:rPr>
        <w:t>.2021 r.</w:t>
      </w:r>
    </w:p>
    <w:p w:rsidR="00CD0CC2" w:rsidRDefault="00B001F4">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 Nazwa oraz adres Zamawiającego</w:t>
      </w:r>
    </w:p>
    <w:p w:rsidR="00CD0CC2" w:rsidRPr="001D262E" w:rsidRDefault="00B001F4">
      <w:pPr>
        <w:spacing w:after="0" w:line="276" w:lineRule="auto"/>
        <w:rPr>
          <w:rFonts w:ascii="Times New Roman" w:hAnsi="Times New Roman" w:cs="Times New Roman"/>
          <w:bCs/>
          <w:iCs/>
          <w:color w:val="000000" w:themeColor="text1"/>
          <w:sz w:val="24"/>
          <w:szCs w:val="24"/>
        </w:rPr>
      </w:pPr>
      <w:r w:rsidRPr="001D262E">
        <w:rPr>
          <w:rFonts w:ascii="Times New Roman" w:hAnsi="Times New Roman" w:cs="Times New Roman"/>
          <w:bCs/>
          <w:iCs/>
          <w:color w:val="000000" w:themeColor="text1"/>
          <w:sz w:val="24"/>
          <w:szCs w:val="24"/>
        </w:rPr>
        <w:t xml:space="preserve">Dom Pomocy Społecznej w </w:t>
      </w:r>
      <w:r w:rsidR="00CB2AC3" w:rsidRPr="001D262E">
        <w:rPr>
          <w:rFonts w:ascii="Times New Roman" w:hAnsi="Times New Roman" w:cs="Times New Roman"/>
          <w:bCs/>
          <w:iCs/>
          <w:color w:val="000000" w:themeColor="text1"/>
          <w:sz w:val="24"/>
          <w:szCs w:val="24"/>
        </w:rPr>
        <w:t>Biskupicach</w:t>
      </w:r>
      <w:r w:rsidRPr="001D262E">
        <w:rPr>
          <w:rFonts w:ascii="Times New Roman" w:hAnsi="Times New Roman" w:cs="Times New Roman"/>
          <w:bCs/>
          <w:iCs/>
          <w:color w:val="000000" w:themeColor="text1"/>
          <w:sz w:val="24"/>
          <w:szCs w:val="24"/>
        </w:rPr>
        <w:t>,</w:t>
      </w:r>
      <w:r w:rsidR="00CB2AC3" w:rsidRPr="001D262E">
        <w:rPr>
          <w:rFonts w:ascii="Times New Roman" w:hAnsi="Times New Roman" w:cs="Times New Roman"/>
          <w:bCs/>
          <w:iCs/>
          <w:color w:val="000000" w:themeColor="text1"/>
          <w:sz w:val="24"/>
          <w:szCs w:val="24"/>
        </w:rPr>
        <w:t xml:space="preserve"> Biskupice 72, </w:t>
      </w:r>
      <w:r w:rsidRPr="001D262E">
        <w:rPr>
          <w:rFonts w:ascii="Times New Roman" w:hAnsi="Times New Roman" w:cs="Times New Roman"/>
          <w:bCs/>
          <w:iCs/>
          <w:color w:val="000000" w:themeColor="text1"/>
          <w:sz w:val="24"/>
          <w:szCs w:val="24"/>
        </w:rPr>
        <w:t xml:space="preserve"> 98-200 Sieradz. </w:t>
      </w:r>
    </w:p>
    <w:p w:rsidR="00CD0CC2" w:rsidRPr="001D262E" w:rsidRDefault="00B001F4">
      <w:pPr>
        <w:spacing w:after="0" w:line="276" w:lineRule="auto"/>
        <w:rPr>
          <w:rFonts w:ascii="Times New Roman" w:hAnsi="Times New Roman" w:cs="Times New Roman"/>
          <w:bCs/>
          <w:iCs/>
          <w:color w:val="000000" w:themeColor="text1"/>
          <w:sz w:val="24"/>
          <w:szCs w:val="24"/>
          <w:lang w:val="en-US"/>
        </w:rPr>
      </w:pPr>
      <w:r w:rsidRPr="001D262E">
        <w:rPr>
          <w:rFonts w:ascii="Times New Roman" w:hAnsi="Times New Roman" w:cs="Times New Roman"/>
          <w:bCs/>
          <w:iCs/>
          <w:color w:val="000000" w:themeColor="text1"/>
          <w:sz w:val="24"/>
          <w:szCs w:val="24"/>
          <w:lang w:val="en-US"/>
        </w:rPr>
        <w:t>Tel. 48 43</w:t>
      </w:r>
      <w:r w:rsidR="00CB2AC3" w:rsidRPr="001D262E">
        <w:rPr>
          <w:rFonts w:ascii="Times New Roman" w:hAnsi="Times New Roman" w:cs="Times New Roman"/>
          <w:bCs/>
          <w:iCs/>
          <w:color w:val="000000" w:themeColor="text1"/>
          <w:sz w:val="24"/>
          <w:szCs w:val="24"/>
          <w:lang w:val="en-US"/>
        </w:rPr>
        <w:t> </w:t>
      </w:r>
      <w:r w:rsidRPr="001D262E">
        <w:rPr>
          <w:rFonts w:ascii="Times New Roman" w:hAnsi="Times New Roman" w:cs="Times New Roman"/>
          <w:bCs/>
          <w:iCs/>
          <w:color w:val="000000" w:themeColor="text1"/>
          <w:sz w:val="24"/>
          <w:szCs w:val="24"/>
          <w:lang w:val="en-US"/>
        </w:rPr>
        <w:t>827</w:t>
      </w:r>
      <w:r w:rsidR="00CB2AC3" w:rsidRPr="001D262E">
        <w:rPr>
          <w:rFonts w:ascii="Times New Roman" w:hAnsi="Times New Roman" w:cs="Times New Roman"/>
          <w:bCs/>
          <w:iCs/>
          <w:color w:val="000000" w:themeColor="text1"/>
          <w:sz w:val="24"/>
          <w:szCs w:val="24"/>
          <w:lang w:val="en-US"/>
        </w:rPr>
        <w:t xml:space="preserve"> 46 95</w:t>
      </w:r>
      <w:r w:rsidRPr="001D262E">
        <w:rPr>
          <w:rFonts w:ascii="Times New Roman" w:hAnsi="Times New Roman" w:cs="Times New Roman"/>
          <w:bCs/>
          <w:iCs/>
          <w:color w:val="000000" w:themeColor="text1"/>
          <w:sz w:val="24"/>
          <w:szCs w:val="24"/>
          <w:lang w:val="en-US"/>
        </w:rPr>
        <w:t>,</w:t>
      </w:r>
    </w:p>
    <w:p w:rsidR="00CD0CC2" w:rsidRPr="001D262E" w:rsidRDefault="00B001F4">
      <w:pPr>
        <w:spacing w:after="0" w:line="276" w:lineRule="auto"/>
        <w:rPr>
          <w:rStyle w:val="Hipercze"/>
          <w:rFonts w:ascii="Times New Roman" w:hAnsi="Times New Roman" w:cs="Times New Roman"/>
          <w:bCs/>
          <w:iCs/>
          <w:color w:val="000000" w:themeColor="text1"/>
          <w:sz w:val="24"/>
          <w:szCs w:val="24"/>
          <w:lang w:val="en-US"/>
        </w:rPr>
      </w:pPr>
      <w:r w:rsidRPr="001D262E">
        <w:rPr>
          <w:rFonts w:ascii="Times New Roman" w:hAnsi="Times New Roman" w:cs="Times New Roman"/>
          <w:bCs/>
          <w:iCs/>
          <w:color w:val="000000" w:themeColor="text1"/>
          <w:sz w:val="24"/>
          <w:szCs w:val="24"/>
          <w:lang w:val="en-US"/>
        </w:rPr>
        <w:t xml:space="preserve">e-mail: </w:t>
      </w:r>
      <w:r w:rsidR="00FB22E7" w:rsidRPr="001D262E">
        <w:rPr>
          <w:rFonts w:ascii="Times New Roman" w:hAnsi="Times New Roman" w:cs="Times New Roman"/>
          <w:bCs/>
          <w:iCs/>
          <w:color w:val="0070C0"/>
          <w:sz w:val="24"/>
          <w:szCs w:val="24"/>
          <w:lang w:val="en-US"/>
        </w:rPr>
        <w:t>zamowienia.</w:t>
      </w:r>
      <w:r w:rsidR="00CB2AC3" w:rsidRPr="001D262E">
        <w:rPr>
          <w:rFonts w:ascii="Times New Roman" w:hAnsi="Times New Roman" w:cs="Times New Roman"/>
          <w:bCs/>
          <w:iCs/>
          <w:color w:val="0070C0"/>
          <w:sz w:val="24"/>
          <w:szCs w:val="24"/>
          <w:lang w:val="en-US"/>
        </w:rPr>
        <w:t>dps</w:t>
      </w:r>
      <w:r w:rsidR="00FB22E7" w:rsidRPr="001D262E">
        <w:rPr>
          <w:rFonts w:ascii="Times New Roman" w:hAnsi="Times New Roman" w:cs="Times New Roman"/>
          <w:bCs/>
          <w:iCs/>
          <w:color w:val="0070C0"/>
          <w:sz w:val="24"/>
          <w:szCs w:val="24"/>
          <w:lang w:val="en-US"/>
        </w:rPr>
        <w:t>biskupicee</w:t>
      </w:r>
      <w:r w:rsidR="00CB2AC3" w:rsidRPr="001D262E">
        <w:rPr>
          <w:rFonts w:ascii="Times New Roman" w:hAnsi="Times New Roman" w:cs="Times New Roman"/>
          <w:bCs/>
          <w:iCs/>
          <w:color w:val="0070C0"/>
          <w:sz w:val="24"/>
          <w:szCs w:val="24"/>
          <w:lang w:val="en-US"/>
        </w:rPr>
        <w:t>@</w:t>
      </w:r>
      <w:r w:rsidR="00FB22E7" w:rsidRPr="001D262E">
        <w:rPr>
          <w:rFonts w:ascii="Times New Roman" w:hAnsi="Times New Roman" w:cs="Times New Roman"/>
          <w:bCs/>
          <w:iCs/>
          <w:color w:val="0070C0"/>
          <w:sz w:val="24"/>
          <w:szCs w:val="24"/>
          <w:lang w:val="en-US"/>
        </w:rPr>
        <w:t>gmail.com</w:t>
      </w:r>
      <w:r w:rsidR="001D262E" w:rsidRPr="001D262E">
        <w:rPr>
          <w:rFonts w:ascii="Times New Roman" w:hAnsi="Times New Roman" w:cs="Times New Roman"/>
          <w:bCs/>
          <w:iCs/>
          <w:color w:val="0070C0"/>
          <w:sz w:val="24"/>
          <w:szCs w:val="24"/>
          <w:lang w:val="en-US"/>
        </w:rPr>
        <w:t>,dps@invar.net.pl</w:t>
      </w:r>
    </w:p>
    <w:p w:rsidR="00CD0CC2" w:rsidRPr="001D262E" w:rsidRDefault="00B001F4">
      <w:pPr>
        <w:spacing w:after="0" w:line="276" w:lineRule="auto"/>
        <w:rPr>
          <w:rStyle w:val="Hipercze"/>
          <w:rFonts w:ascii="Times New Roman" w:hAnsi="Times New Roman" w:cs="Times New Roman"/>
          <w:bCs/>
          <w:iCs/>
          <w:color w:val="000000" w:themeColor="text1"/>
          <w:sz w:val="24"/>
          <w:szCs w:val="24"/>
        </w:rPr>
      </w:pPr>
      <w:r w:rsidRPr="001D262E">
        <w:rPr>
          <w:rStyle w:val="Hipercze"/>
          <w:rFonts w:ascii="Times New Roman" w:hAnsi="Times New Roman" w:cs="Times New Roman"/>
          <w:bCs/>
          <w:iCs/>
          <w:color w:val="000000" w:themeColor="text1"/>
          <w:sz w:val="24"/>
          <w:szCs w:val="24"/>
        </w:rPr>
        <w:t xml:space="preserve">strona internetowa: </w:t>
      </w:r>
      <w:hyperlink r:id="rId9" w:history="1">
        <w:r w:rsidR="00FB22E7" w:rsidRPr="001D262E">
          <w:rPr>
            <w:rStyle w:val="Hipercze"/>
            <w:rFonts w:ascii="Times New Roman" w:hAnsi="Times New Roman" w:cs="Times New Roman"/>
            <w:sz w:val="24"/>
            <w:szCs w:val="24"/>
          </w:rPr>
          <w:t>http://bip-dps.biskupice.spsieradz.finn.pl</w:t>
        </w:r>
      </w:hyperlink>
    </w:p>
    <w:p w:rsidR="00CD0CC2" w:rsidRPr="001D262E" w:rsidRDefault="00B001F4">
      <w:pPr>
        <w:spacing w:after="0" w:line="276" w:lineRule="auto"/>
        <w:rPr>
          <w:rStyle w:val="Hipercze"/>
          <w:rFonts w:ascii="Times New Roman" w:hAnsi="Times New Roman" w:cs="Times New Roman"/>
          <w:bCs/>
          <w:iCs/>
          <w:color w:val="000000" w:themeColor="text1"/>
          <w:sz w:val="24"/>
          <w:szCs w:val="24"/>
        </w:rPr>
      </w:pPr>
      <w:r w:rsidRPr="001D262E">
        <w:rPr>
          <w:rStyle w:val="Hipercze"/>
          <w:rFonts w:ascii="Times New Roman" w:hAnsi="Times New Roman" w:cs="Times New Roman"/>
          <w:bCs/>
          <w:iCs/>
          <w:color w:val="000000" w:themeColor="text1"/>
          <w:sz w:val="24"/>
          <w:szCs w:val="24"/>
        </w:rPr>
        <w:t xml:space="preserve">adres elektronicznej skrzynki podawczej </w:t>
      </w:r>
      <w:proofErr w:type="spellStart"/>
      <w:r w:rsidRPr="001D262E">
        <w:rPr>
          <w:rStyle w:val="Hipercze"/>
          <w:rFonts w:ascii="Times New Roman" w:hAnsi="Times New Roman" w:cs="Times New Roman"/>
          <w:bCs/>
          <w:iCs/>
          <w:color w:val="000000" w:themeColor="text1"/>
          <w:sz w:val="24"/>
          <w:szCs w:val="24"/>
        </w:rPr>
        <w:t>ePUAP</w:t>
      </w:r>
      <w:proofErr w:type="spellEnd"/>
      <w:r w:rsidRPr="001D262E">
        <w:rPr>
          <w:rStyle w:val="Hipercze"/>
          <w:rFonts w:ascii="Times New Roman" w:hAnsi="Times New Roman" w:cs="Times New Roman"/>
          <w:bCs/>
          <w:iCs/>
          <w:color w:val="000000" w:themeColor="text1"/>
          <w:sz w:val="24"/>
          <w:szCs w:val="24"/>
        </w:rPr>
        <w:t xml:space="preserve">: </w:t>
      </w:r>
      <w:r w:rsidR="00632E0D" w:rsidRPr="001D262E">
        <w:rPr>
          <w:rStyle w:val="Pogrubienie"/>
          <w:rFonts w:ascii="Times New Roman" w:hAnsi="Times New Roman" w:cs="Times New Roman"/>
          <w:color w:val="333333"/>
          <w:sz w:val="24"/>
          <w:szCs w:val="24"/>
          <w:shd w:val="clear" w:color="auto" w:fill="FFFFFF"/>
        </w:rPr>
        <w:t> </w:t>
      </w:r>
      <w:r w:rsidR="00632E0D" w:rsidRPr="001D262E">
        <w:rPr>
          <w:rStyle w:val="Pogrubienie"/>
          <w:rFonts w:ascii="Times New Roman" w:hAnsi="Times New Roman" w:cs="Times New Roman"/>
          <w:b w:val="0"/>
          <w:color w:val="333333"/>
          <w:sz w:val="24"/>
          <w:szCs w:val="24"/>
          <w:shd w:val="clear" w:color="auto" w:fill="FFFFFF"/>
        </w:rPr>
        <w:t>/</w:t>
      </w:r>
      <w:proofErr w:type="spellStart"/>
      <w:r w:rsidR="00632E0D" w:rsidRPr="001D262E">
        <w:rPr>
          <w:rStyle w:val="Pogrubienie"/>
          <w:rFonts w:ascii="Times New Roman" w:hAnsi="Times New Roman" w:cs="Times New Roman"/>
          <w:b w:val="0"/>
          <w:color w:val="333333"/>
          <w:sz w:val="24"/>
          <w:szCs w:val="24"/>
          <w:shd w:val="clear" w:color="auto" w:fill="FFFFFF"/>
        </w:rPr>
        <w:t>DPSBiskupice</w:t>
      </w:r>
      <w:proofErr w:type="spellEnd"/>
      <w:r w:rsidR="00632E0D" w:rsidRPr="001D262E">
        <w:rPr>
          <w:rStyle w:val="Pogrubienie"/>
          <w:rFonts w:ascii="Times New Roman" w:hAnsi="Times New Roman" w:cs="Times New Roman"/>
          <w:b w:val="0"/>
          <w:color w:val="333333"/>
          <w:sz w:val="24"/>
          <w:szCs w:val="24"/>
          <w:shd w:val="clear" w:color="auto" w:fill="FFFFFF"/>
        </w:rPr>
        <w:t>/</w:t>
      </w:r>
      <w:proofErr w:type="spellStart"/>
      <w:r w:rsidR="00632E0D" w:rsidRPr="001D262E">
        <w:rPr>
          <w:rStyle w:val="Pogrubienie"/>
          <w:rFonts w:ascii="Times New Roman" w:hAnsi="Times New Roman" w:cs="Times New Roman"/>
          <w:b w:val="0"/>
          <w:color w:val="333333"/>
          <w:sz w:val="24"/>
          <w:szCs w:val="24"/>
          <w:shd w:val="clear" w:color="auto" w:fill="FFFFFF"/>
        </w:rPr>
        <w:t>SkrytkaESP</w:t>
      </w:r>
      <w:proofErr w:type="spellEnd"/>
    </w:p>
    <w:p w:rsidR="00CD0CC2" w:rsidRPr="001D262E" w:rsidRDefault="00B001F4">
      <w:pPr>
        <w:rPr>
          <w:rStyle w:val="Hipercze"/>
          <w:rFonts w:ascii="Times New Roman" w:hAnsi="Times New Roman" w:cs="Times New Roman"/>
          <w:color w:val="000000" w:themeColor="text1"/>
          <w:sz w:val="24"/>
          <w:szCs w:val="24"/>
          <w:u w:val="none"/>
        </w:rPr>
      </w:pPr>
      <w:r w:rsidRPr="001D262E">
        <w:rPr>
          <w:rStyle w:val="Hipercze"/>
          <w:rFonts w:ascii="Times New Roman" w:hAnsi="Times New Roman" w:cs="Times New Roman"/>
          <w:bCs/>
          <w:iCs/>
          <w:color w:val="000000" w:themeColor="text1"/>
          <w:sz w:val="24"/>
          <w:szCs w:val="24"/>
          <w:u w:val="none"/>
        </w:rPr>
        <w:t xml:space="preserve">Link do postępowania: </w:t>
      </w:r>
      <w:hyperlink r:id="rId10" w:history="1">
        <w:r w:rsidRPr="001D262E">
          <w:rPr>
            <w:rStyle w:val="Hipercze"/>
            <w:rFonts w:ascii="Times New Roman" w:hAnsi="Times New Roman" w:cs="Times New Roman"/>
            <w:sz w:val="24"/>
            <w:szCs w:val="24"/>
          </w:rPr>
          <w:t>https://miniportal.uzp.gov.pl/</w:t>
        </w:r>
      </w:hyperlink>
      <w:r w:rsidRPr="001D262E">
        <w:rPr>
          <w:rStyle w:val="Hipercze"/>
          <w:rFonts w:ascii="Times New Roman" w:hAnsi="Times New Roman" w:cs="Times New Roman"/>
          <w:bCs/>
          <w:iCs/>
          <w:color w:val="000000" w:themeColor="text1"/>
          <w:sz w:val="24"/>
          <w:szCs w:val="24"/>
          <w:u w:val="none"/>
        </w:rPr>
        <w:t xml:space="preserve"> </w:t>
      </w:r>
    </w:p>
    <w:p w:rsidR="00FA6F61" w:rsidRPr="001D262E" w:rsidRDefault="00B001F4" w:rsidP="00FA6F61">
      <w:pPr>
        <w:pStyle w:val="Nagwek3"/>
        <w:shd w:val="clear" w:color="auto" w:fill="FFFFFF"/>
        <w:spacing w:before="0"/>
        <w:rPr>
          <w:rFonts w:ascii="Times New Roman" w:hAnsi="Times New Roman" w:cs="Times New Roman"/>
          <w:color w:val="FF0000"/>
        </w:rPr>
      </w:pPr>
      <w:r w:rsidRPr="001D262E">
        <w:rPr>
          <w:rStyle w:val="Hipercze"/>
          <w:rFonts w:ascii="Times New Roman" w:hAnsi="Times New Roman" w:cs="Times New Roman"/>
          <w:bCs/>
          <w:iCs/>
          <w:color w:val="000000" w:themeColor="text1"/>
          <w:u w:val="none"/>
        </w:rPr>
        <w:t>ID postępowania:</w:t>
      </w:r>
      <w:r w:rsidRPr="001D262E">
        <w:rPr>
          <w:rFonts w:ascii="Times New Roman" w:hAnsi="Times New Roman" w:cs="Times New Roman"/>
          <w:bCs/>
          <w:color w:val="4A4A4A"/>
          <w:shd w:val="clear" w:color="auto" w:fill="FFFFFF"/>
        </w:rPr>
        <w:t xml:space="preserve"> </w:t>
      </w:r>
      <w:r w:rsidR="00CE1981">
        <w:rPr>
          <w:rFonts w:ascii="Segoe UI" w:hAnsi="Segoe UI" w:cs="Segoe UI"/>
          <w:color w:val="111111"/>
          <w:shd w:val="clear" w:color="auto" w:fill="FFFFFF"/>
        </w:rPr>
        <w:t>1dd2d0b4-08fa-4c32-8fe7-15d21896bb65</w:t>
      </w:r>
    </w:p>
    <w:p w:rsidR="00D1725B" w:rsidRDefault="00D1725B" w:rsidP="00265A86">
      <w:pPr>
        <w:rPr>
          <w:rStyle w:val="Hipercze"/>
          <w:rFonts w:ascii="Times New Roman" w:hAnsi="Times New Roman" w:cs="Times New Roman"/>
          <w:bCs/>
          <w:iCs/>
          <w:color w:val="auto"/>
          <w:sz w:val="24"/>
          <w:szCs w:val="24"/>
          <w:u w:val="none"/>
        </w:rPr>
      </w:pPr>
    </w:p>
    <w:p w:rsidR="00CD0CC2" w:rsidRDefault="00B001F4">
      <w:pPr>
        <w:spacing w:after="0" w:line="276" w:lineRule="auto"/>
        <w:jc w:val="both"/>
        <w:rPr>
          <w:rStyle w:val="Hipercze"/>
          <w:rFonts w:ascii="Times New Roman" w:hAnsi="Times New Roman" w:cs="Times New Roman"/>
          <w:b/>
          <w:iCs/>
          <w:color w:val="000000" w:themeColor="text1"/>
          <w:sz w:val="24"/>
          <w:szCs w:val="24"/>
          <w:u w:val="none"/>
        </w:rPr>
      </w:pPr>
      <w:r>
        <w:rPr>
          <w:rStyle w:val="Hipercze"/>
          <w:rFonts w:ascii="Times New Roman" w:hAnsi="Times New Roman" w:cs="Times New Roman"/>
          <w:b/>
          <w:iCs/>
          <w:color w:val="000000" w:themeColor="text1"/>
          <w:sz w:val="24"/>
          <w:szCs w:val="24"/>
          <w:u w:val="none"/>
        </w:rPr>
        <w:t xml:space="preserve">II. Adres strony internetowej, na której udostępniane będą zmiany i wyjaśnienia treści SWZ oraz inne dokumenty zamówienia bezpośrednio związane z postępowaniem </w:t>
      </w:r>
      <w:r>
        <w:rPr>
          <w:rStyle w:val="Hipercze"/>
          <w:rFonts w:ascii="Times New Roman" w:hAnsi="Times New Roman" w:cs="Times New Roman"/>
          <w:b/>
          <w:iCs/>
          <w:color w:val="000000" w:themeColor="text1"/>
          <w:sz w:val="24"/>
          <w:szCs w:val="24"/>
          <w:u w:val="none"/>
        </w:rPr>
        <w:br/>
        <w:t>o udzielenie zamówienia</w:t>
      </w:r>
    </w:p>
    <w:p w:rsidR="00CD0CC2" w:rsidRPr="0060656D" w:rsidRDefault="005F6F3D">
      <w:pPr>
        <w:spacing w:after="0" w:line="276" w:lineRule="auto"/>
        <w:jc w:val="both"/>
        <w:rPr>
          <w:rFonts w:ascii="Times New Roman" w:hAnsi="Times New Roman" w:cs="Times New Roman"/>
          <w:color w:val="FF0000"/>
        </w:rPr>
      </w:pPr>
      <w:r w:rsidRPr="005F6F3D">
        <w:t xml:space="preserve"> </w:t>
      </w:r>
      <w:r w:rsidRPr="005F6F3D">
        <w:rPr>
          <w:rFonts w:ascii="Times New Roman" w:hAnsi="Times New Roman" w:cs="Times New Roman"/>
          <w:color w:val="FF0000"/>
        </w:rPr>
        <w:t>https://bip-dps.biskupice.s</w:t>
      </w:r>
      <w:r w:rsidR="00C566B3">
        <w:rPr>
          <w:rFonts w:ascii="Times New Roman" w:hAnsi="Times New Roman" w:cs="Times New Roman"/>
          <w:color w:val="FF0000"/>
        </w:rPr>
        <w:t>psieradz.finn.pl/bipkod/27761937</w:t>
      </w:r>
    </w:p>
    <w:p w:rsidR="00741C91" w:rsidRDefault="00741C91">
      <w:pPr>
        <w:spacing w:after="0" w:line="276" w:lineRule="auto"/>
        <w:jc w:val="both"/>
        <w:rPr>
          <w:rStyle w:val="Hipercze"/>
          <w:rFonts w:ascii="Times New Roman" w:hAnsi="Times New Roman" w:cs="Times New Roman"/>
          <w:b/>
          <w:iCs/>
          <w:color w:val="000000" w:themeColor="text1"/>
          <w:sz w:val="24"/>
          <w:szCs w:val="24"/>
          <w:highlight w:val="cyan"/>
          <w:u w:val="none"/>
        </w:rPr>
      </w:pPr>
    </w:p>
    <w:p w:rsidR="00CD0CC2" w:rsidRDefault="00B001F4">
      <w:pPr>
        <w:autoSpaceDE w:val="0"/>
        <w:autoSpaceDN w:val="0"/>
        <w:adjustRightInd w:val="0"/>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III. Tryb udzielenia zamówienia</w:t>
      </w:r>
    </w:p>
    <w:p w:rsidR="00CD0CC2" w:rsidRDefault="00B001F4">
      <w:pPr>
        <w:pStyle w:val="pkt"/>
        <w:spacing w:before="0" w:after="0" w:line="276" w:lineRule="auto"/>
        <w:ind w:left="425" w:hanging="425"/>
        <w:rPr>
          <w:color w:val="000000" w:themeColor="text1"/>
          <w:szCs w:val="24"/>
        </w:rPr>
      </w:pPr>
      <w:r>
        <w:rPr>
          <w:color w:val="000000" w:themeColor="text1"/>
          <w:szCs w:val="24"/>
        </w:rPr>
        <w:t>1. Postępowanie o udzielenie zamówienia publicznego prowadzone jest w trybie podstawowym bez negocjacji, na podstawie art. 275 pkt 1 ustawy z dnia 11 września 2019 r. – Prawo zam</w:t>
      </w:r>
      <w:r w:rsidR="00EA2A2F">
        <w:rPr>
          <w:color w:val="000000" w:themeColor="text1"/>
          <w:szCs w:val="24"/>
        </w:rPr>
        <w:t xml:space="preserve">ówień publicznych (Dz. U. z 2021.1129 </w:t>
      </w:r>
      <w:proofErr w:type="spellStart"/>
      <w:r w:rsidR="00EA2A2F">
        <w:rPr>
          <w:color w:val="000000" w:themeColor="text1"/>
          <w:szCs w:val="24"/>
        </w:rPr>
        <w:t>t.j</w:t>
      </w:r>
      <w:proofErr w:type="spellEnd"/>
      <w:r w:rsidR="00EA2A2F">
        <w:rPr>
          <w:color w:val="000000" w:themeColor="text1"/>
          <w:szCs w:val="24"/>
        </w:rPr>
        <w:t>.</w:t>
      </w:r>
      <w:r>
        <w:rPr>
          <w:color w:val="000000" w:themeColor="text1"/>
          <w:szCs w:val="24"/>
        </w:rPr>
        <w:t>) [zwanej dalej także „PZP”], o wartości nieprzekraczającej kwoty określonej na podstawie art. 3 ustawy PZP.</w:t>
      </w:r>
      <w:r w:rsidR="000B386F">
        <w:rPr>
          <w:color w:val="000000" w:themeColor="text1"/>
          <w:szCs w:val="24"/>
        </w:rPr>
        <w:t xml:space="preserve"> </w:t>
      </w:r>
    </w:p>
    <w:p w:rsidR="000B386F" w:rsidRDefault="000B386F" w:rsidP="000B386F">
      <w:pPr>
        <w:pStyle w:val="pkt"/>
        <w:spacing w:before="0" w:after="0" w:line="276" w:lineRule="auto"/>
        <w:ind w:left="425" w:hanging="425"/>
        <w:rPr>
          <w:color w:val="000000" w:themeColor="text1"/>
          <w:szCs w:val="24"/>
        </w:rPr>
      </w:pPr>
      <w:r>
        <w:rPr>
          <w:color w:val="000000" w:themeColor="text1"/>
          <w:szCs w:val="24"/>
        </w:rPr>
        <w:t>2. Postępowanie prowadzone jest przez komisję przetargową powołaną do przeprowadzenia niniejszego postępowania o udzielenie zamówienia publicznego.</w:t>
      </w:r>
    </w:p>
    <w:p w:rsidR="00CD0CC2" w:rsidRDefault="000B386F" w:rsidP="000B386F">
      <w:pPr>
        <w:pStyle w:val="pkt"/>
        <w:spacing w:before="0" w:after="0" w:line="276" w:lineRule="auto"/>
        <w:ind w:left="425" w:hanging="425"/>
        <w:rPr>
          <w:color w:val="000000" w:themeColor="text1"/>
          <w:szCs w:val="24"/>
        </w:rPr>
      </w:pPr>
      <w:r>
        <w:rPr>
          <w:color w:val="000000" w:themeColor="text1"/>
          <w:szCs w:val="24"/>
        </w:rPr>
        <w:t>3.</w:t>
      </w:r>
      <w:r w:rsidR="00B001F4">
        <w:rPr>
          <w:color w:val="000000" w:themeColor="text1"/>
          <w:szCs w:val="24"/>
        </w:rPr>
        <w:t xml:space="preserve"> W zakresie nieuregulowanym niniejszą specyfikacją warunków zamówienia, zwaną dalej SWZ, zastosowanie mają przepisy ustawy PZP.</w:t>
      </w:r>
    </w:p>
    <w:p w:rsidR="00CD0CC2" w:rsidRDefault="00CD0CC2">
      <w:pPr>
        <w:spacing w:after="0" w:line="276" w:lineRule="auto"/>
        <w:rPr>
          <w:rStyle w:val="Hipercze"/>
          <w:rFonts w:ascii="Times New Roman" w:hAnsi="Times New Roman" w:cs="Times New Roman"/>
          <w:bCs/>
          <w:iCs/>
          <w:color w:val="000000" w:themeColor="text1"/>
          <w:sz w:val="24"/>
          <w:szCs w:val="24"/>
        </w:rPr>
      </w:pPr>
    </w:p>
    <w:p w:rsidR="00DD5465" w:rsidRPr="00DD5465" w:rsidRDefault="00B001F4" w:rsidP="00DD5465">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IV. Opis przedmiotu zamówienia</w:t>
      </w:r>
    </w:p>
    <w:p w:rsidR="00DD5465" w:rsidRDefault="00DD5465" w:rsidP="00D92A5A">
      <w:pPr>
        <w:pStyle w:val="Tekstpodstawowy"/>
        <w:numPr>
          <w:ilvl w:val="0"/>
          <w:numId w:val="16"/>
        </w:numPr>
        <w:spacing w:before="116"/>
        <w:ind w:left="284" w:right="141" w:hanging="284"/>
        <w:jc w:val="both"/>
      </w:pPr>
      <w:r>
        <w:t xml:space="preserve">Przedmiotem zamówienia jest wykonanie robót remontowych i budowlanych przy zabytkowym pałacu w zakresie obejmującym zabezpieczenie </w:t>
      </w:r>
      <w:r w:rsidR="00F17967">
        <w:t xml:space="preserve">czterech pozostałych  </w:t>
      </w:r>
      <w:r>
        <w:t>stropów poprzez wzmocnienie belek stropowych na działce ewid.530 (obręb geod. 1 Biskupice) położonej w miejscowości Biskupice, gm. Sieradz. Prace należy wykonać zgodnie z projektem budowlanym pn.</w:t>
      </w:r>
      <w:r>
        <w:rPr>
          <w:rFonts w:ascii="Calibri" w:hAnsi="Calibri"/>
          <w:bCs/>
          <w:iCs/>
          <w:smallCaps/>
          <w:sz w:val="42"/>
          <w:szCs w:val="42"/>
        </w:rPr>
        <w:t xml:space="preserve"> </w:t>
      </w:r>
      <w:r w:rsidRPr="002D0BF8">
        <w:rPr>
          <w:bCs/>
          <w:iCs/>
          <w:smallCaps/>
        </w:rPr>
        <w:t>„</w:t>
      </w:r>
      <w:r>
        <w:t xml:space="preserve">Zabezpieczenie stropów w budynku pałacu poprzez wzmocnienie belek stropowych” opracowanym w czerwcu 2018 r. przez </w:t>
      </w:r>
      <w:r w:rsidR="00196D71">
        <w:br/>
      </w:r>
      <w:r>
        <w:t>inż. Jerzego Malinowskiego z zespołem. Zabezpieczenie to dotyczy:</w:t>
      </w:r>
    </w:p>
    <w:p w:rsidR="00DD5465" w:rsidRPr="008A3B90" w:rsidRDefault="00196D71" w:rsidP="008A3B90">
      <w:pPr>
        <w:pStyle w:val="Tekstpodstawowy"/>
        <w:numPr>
          <w:ilvl w:val="0"/>
          <w:numId w:val="15"/>
        </w:numPr>
        <w:spacing w:before="116"/>
        <w:ind w:left="1134" w:right="539"/>
        <w:jc w:val="both"/>
      </w:pPr>
      <w:r w:rsidRPr="008A3B90">
        <w:t>Stropu nr 2</w:t>
      </w:r>
      <w:r w:rsidR="00DD5465" w:rsidRPr="008A3B90">
        <w:t>- strop nad parterem, pokój pracowników socjalnych</w:t>
      </w:r>
      <w:r w:rsidRPr="008A3B90">
        <w:t xml:space="preserve"> (podłoga)</w:t>
      </w:r>
    </w:p>
    <w:p w:rsidR="00DD5465" w:rsidRPr="008A3B90" w:rsidRDefault="00196D71" w:rsidP="008A3B90">
      <w:pPr>
        <w:pStyle w:val="Tekstpodstawowy"/>
        <w:numPr>
          <w:ilvl w:val="0"/>
          <w:numId w:val="15"/>
        </w:numPr>
        <w:spacing w:before="116"/>
        <w:ind w:left="1134" w:right="539"/>
        <w:jc w:val="both"/>
      </w:pPr>
      <w:r w:rsidRPr="008A3B90">
        <w:t>Stropu nr 3-</w:t>
      </w:r>
      <w:r w:rsidR="00DD5465" w:rsidRPr="008A3B90">
        <w:t xml:space="preserve">strop nad parterem, pokój </w:t>
      </w:r>
      <w:r w:rsidRPr="008A3B90">
        <w:t>dyrektora (podłoga)</w:t>
      </w:r>
    </w:p>
    <w:p w:rsidR="00196D71" w:rsidRPr="008A3B90" w:rsidRDefault="00196D71" w:rsidP="008A3B90">
      <w:pPr>
        <w:pStyle w:val="Tekstpodstawowy"/>
        <w:numPr>
          <w:ilvl w:val="0"/>
          <w:numId w:val="15"/>
        </w:numPr>
        <w:spacing w:before="116"/>
        <w:ind w:left="1134" w:right="539"/>
        <w:jc w:val="both"/>
      </w:pPr>
      <w:r w:rsidRPr="008A3B90">
        <w:t>Stropu nr 12- strop nad I piętrem</w:t>
      </w:r>
      <w:r w:rsidR="00DD5465" w:rsidRPr="008A3B90">
        <w:t xml:space="preserve">, pokój </w:t>
      </w:r>
      <w:r w:rsidRPr="008A3B90">
        <w:t>pracowników socjalnych (sufit)</w:t>
      </w:r>
    </w:p>
    <w:p w:rsidR="00DD5465" w:rsidRPr="008A3B90" w:rsidRDefault="00196D71" w:rsidP="008A3B90">
      <w:pPr>
        <w:pStyle w:val="Tekstpodstawowy"/>
        <w:numPr>
          <w:ilvl w:val="0"/>
          <w:numId w:val="15"/>
        </w:numPr>
        <w:spacing w:before="116"/>
        <w:ind w:left="1134" w:right="539"/>
        <w:jc w:val="both"/>
      </w:pPr>
      <w:r w:rsidRPr="008A3B90">
        <w:t>Stropu nr 13</w:t>
      </w:r>
      <w:r w:rsidR="00DD5465" w:rsidRPr="008A3B90">
        <w:t xml:space="preserve">- strop nad I piętrem, </w:t>
      </w:r>
      <w:r w:rsidRPr="008A3B90">
        <w:t>pokój dyrektora (</w:t>
      </w:r>
      <w:r w:rsidR="00DD5465" w:rsidRPr="008A3B90">
        <w:t>sufit</w:t>
      </w:r>
      <w:r w:rsidRPr="008A3B90">
        <w:t>)</w:t>
      </w:r>
      <w:r w:rsidR="00DD5465" w:rsidRPr="008A3B90">
        <w:t xml:space="preserve"> </w:t>
      </w:r>
    </w:p>
    <w:p w:rsidR="00196D71" w:rsidRDefault="00196D71" w:rsidP="00196D71">
      <w:pPr>
        <w:pStyle w:val="Tekstpodstawowy"/>
        <w:spacing w:before="116"/>
        <w:ind w:left="1704" w:right="539"/>
        <w:jc w:val="both"/>
        <w:rPr>
          <w:sz w:val="22"/>
        </w:rPr>
      </w:pPr>
    </w:p>
    <w:p w:rsidR="00001046" w:rsidRDefault="00001046" w:rsidP="009649B1">
      <w:pPr>
        <w:pStyle w:val="Tekstpodstawowy"/>
        <w:numPr>
          <w:ilvl w:val="0"/>
          <w:numId w:val="16"/>
        </w:numPr>
        <w:tabs>
          <w:tab w:val="left" w:pos="284"/>
          <w:tab w:val="left" w:pos="851"/>
        </w:tabs>
        <w:ind w:left="0" w:hanging="426"/>
        <w:jc w:val="both"/>
      </w:pPr>
      <w:r w:rsidRPr="00001046">
        <w:rPr>
          <w:rFonts w:cs="Arial"/>
        </w:rPr>
        <w:t xml:space="preserve">Szczegółowy zakres przedmiotu zamówienia znajduje się w dokumentacji dołączonej do </w:t>
      </w:r>
      <w:r>
        <w:rPr>
          <w:rFonts w:cs="Arial"/>
        </w:rPr>
        <w:t>SWZ</w:t>
      </w:r>
      <w:r w:rsidRPr="00001046">
        <w:rPr>
          <w:rFonts w:cs="Arial"/>
        </w:rPr>
        <w:t xml:space="preserve"> </w:t>
      </w:r>
      <w:r w:rsidR="008A3B90" w:rsidRPr="00611A23">
        <w:rPr>
          <w:rFonts w:cs="Arial"/>
          <w:b/>
          <w:highlight w:val="white"/>
          <w:u w:val="single"/>
        </w:rPr>
        <w:t>Załącznik</w:t>
      </w:r>
      <w:r w:rsidR="00611A23" w:rsidRPr="00611A23">
        <w:rPr>
          <w:rFonts w:cs="Arial"/>
          <w:b/>
          <w:u w:val="single"/>
        </w:rPr>
        <w:t xml:space="preserve"> A</w:t>
      </w:r>
      <w:r w:rsidR="00611A23">
        <w:t xml:space="preserve">. </w:t>
      </w:r>
      <w:r w:rsidR="00172B7B">
        <w:t xml:space="preserve">Zamawiający dołącza poglądowo przedmiary robót. </w:t>
      </w:r>
      <w:r w:rsidR="004130A0">
        <w:t xml:space="preserve">Przedmiary robot mają charakter pomocniczy i nie stanowią opisu przedmiotu zamówienia i podstawy wyceny ofert. Przedmiary robót nie determinują zakresu prac objętych przedmiotem zamówienia. Zawarte w przedmiarze robót zestawienia mają jedynie zobrazować skalę robót </w:t>
      </w:r>
      <w:r w:rsidR="00A94810">
        <w:br/>
      </w:r>
      <w:r w:rsidR="004130A0">
        <w:lastRenderedPageBreak/>
        <w:t>i pomóc Wykonawcom w oszacowaniu kosztów. P</w:t>
      </w:r>
      <w:r w:rsidR="00885A32">
        <w:t>rzedmiot zamówienia musi być wykonany zgodnie z obowiązującymi przepisami, normami oraz na ustalonych w projekcie umowy</w:t>
      </w:r>
      <w:r w:rsidR="00885A32">
        <w:rPr>
          <w:spacing w:val="-6"/>
        </w:rPr>
        <w:t xml:space="preserve"> </w:t>
      </w:r>
      <w:r w:rsidR="00885A32">
        <w:t>warunkach. Roboty muszą być wykonane zgodnie z zasadami sztuki budowlanej, wiedzy technicznej, zaleceniami producentów materiałów oraz z zachowaniem należytej staranności.</w:t>
      </w:r>
      <w:r w:rsidR="004713EC">
        <w:t xml:space="preserve"> </w:t>
      </w:r>
      <w:r w:rsidR="004713EC" w:rsidRPr="00ED7282">
        <w:rPr>
          <w:b/>
          <w:highlight w:val="yellow"/>
        </w:rPr>
        <w:t>Zamawiający zaznacza, iż załączona dokumentacja obejmuje szerszy zakres prac, niemniej zakres niniejszego zamówienia jest ograniczony i dotyczy wyłącznie wykonania wzmocnienia stropów nr 2,</w:t>
      </w:r>
      <w:r w:rsidR="001570F8">
        <w:rPr>
          <w:b/>
          <w:highlight w:val="yellow"/>
        </w:rPr>
        <w:t xml:space="preserve"> </w:t>
      </w:r>
      <w:r w:rsidR="004713EC" w:rsidRPr="00ED7282">
        <w:rPr>
          <w:b/>
          <w:highlight w:val="yellow"/>
        </w:rPr>
        <w:t>3,</w:t>
      </w:r>
      <w:r w:rsidR="001570F8">
        <w:rPr>
          <w:b/>
          <w:highlight w:val="yellow"/>
        </w:rPr>
        <w:t xml:space="preserve"> </w:t>
      </w:r>
      <w:r w:rsidR="004713EC" w:rsidRPr="00ED7282">
        <w:rPr>
          <w:b/>
          <w:highlight w:val="yellow"/>
        </w:rPr>
        <w:t>12,</w:t>
      </w:r>
      <w:r w:rsidR="001570F8">
        <w:rPr>
          <w:b/>
          <w:highlight w:val="yellow"/>
        </w:rPr>
        <w:t xml:space="preserve"> </w:t>
      </w:r>
      <w:r w:rsidR="004713EC" w:rsidRPr="00ED7282">
        <w:rPr>
          <w:b/>
          <w:highlight w:val="yellow"/>
        </w:rPr>
        <w:t>13</w:t>
      </w:r>
      <w:r w:rsidR="004713EC" w:rsidRPr="00807F3D">
        <w:rPr>
          <w:b/>
        </w:rPr>
        <w:t>.</w:t>
      </w:r>
    </w:p>
    <w:p w:rsidR="00B5462B" w:rsidRDefault="00370C1B" w:rsidP="00B5462B">
      <w:pPr>
        <w:pStyle w:val="Tekstpodstawowy"/>
        <w:numPr>
          <w:ilvl w:val="0"/>
          <w:numId w:val="16"/>
        </w:numPr>
        <w:tabs>
          <w:tab w:val="left" w:pos="284"/>
          <w:tab w:val="left" w:pos="851"/>
        </w:tabs>
        <w:ind w:left="0" w:hanging="426"/>
        <w:jc w:val="both"/>
      </w:pPr>
      <w:r>
        <w:t>Realizacja prac będzie się odbywać w obiekcie czynnym, gdyż budynek na czas prowadzonych prac nie zostanie wyłączony z użytkowania.</w:t>
      </w:r>
    </w:p>
    <w:p w:rsidR="00B5462B" w:rsidRDefault="00F92050" w:rsidP="00B5462B">
      <w:pPr>
        <w:pStyle w:val="Tekstpodstawowy"/>
        <w:numPr>
          <w:ilvl w:val="0"/>
          <w:numId w:val="16"/>
        </w:numPr>
        <w:tabs>
          <w:tab w:val="left" w:pos="284"/>
          <w:tab w:val="left" w:pos="851"/>
        </w:tabs>
        <w:ind w:left="0" w:hanging="426"/>
        <w:jc w:val="both"/>
      </w:pPr>
      <w:r>
        <w:t>Na przewidywany zakres robót wchodzą:</w:t>
      </w:r>
      <w:r w:rsidR="00B5462B" w:rsidRPr="00B5462B">
        <w:t xml:space="preserve"> </w:t>
      </w:r>
    </w:p>
    <w:p w:rsidR="00B5462B" w:rsidRDefault="00B5462B" w:rsidP="00A94810">
      <w:pPr>
        <w:pStyle w:val="Akapitzlist"/>
        <w:widowControl w:val="0"/>
        <w:numPr>
          <w:ilvl w:val="3"/>
          <w:numId w:val="17"/>
        </w:numPr>
        <w:tabs>
          <w:tab w:val="left" w:pos="851"/>
        </w:tabs>
        <w:autoSpaceDE w:val="0"/>
        <w:autoSpaceDN w:val="0"/>
        <w:ind w:left="709" w:right="539" w:hanging="361"/>
        <w:jc w:val="both"/>
      </w:pPr>
      <w:r>
        <w:t>roboty przygotowawcze, przed przystąpieniem do wykonania robót budowlanych,</w:t>
      </w:r>
    </w:p>
    <w:p w:rsidR="00B5462B" w:rsidRDefault="00B5462B" w:rsidP="00A94810">
      <w:pPr>
        <w:pStyle w:val="Akapitzlist"/>
        <w:widowControl w:val="0"/>
        <w:numPr>
          <w:ilvl w:val="3"/>
          <w:numId w:val="17"/>
        </w:numPr>
        <w:tabs>
          <w:tab w:val="left" w:pos="851"/>
        </w:tabs>
        <w:autoSpaceDE w:val="0"/>
        <w:autoSpaceDN w:val="0"/>
        <w:ind w:left="709" w:right="539" w:hanging="361"/>
        <w:jc w:val="both"/>
      </w:pPr>
      <w:r>
        <w:t>roboty budowlane, w tym rozbiórkowe.</w:t>
      </w:r>
    </w:p>
    <w:p w:rsidR="00C865FE" w:rsidRPr="00B5462B" w:rsidRDefault="00C865FE" w:rsidP="00B5462B">
      <w:pPr>
        <w:pStyle w:val="Tekstpodstawowy"/>
        <w:numPr>
          <w:ilvl w:val="0"/>
          <w:numId w:val="16"/>
        </w:numPr>
        <w:tabs>
          <w:tab w:val="left" w:pos="284"/>
          <w:tab w:val="left" w:pos="851"/>
        </w:tabs>
        <w:ind w:left="0" w:hanging="426"/>
        <w:jc w:val="both"/>
      </w:pPr>
      <w:r w:rsidRPr="00B5462B">
        <w:t>Roboty</w:t>
      </w:r>
      <w:r w:rsidRPr="00B5462B">
        <w:rPr>
          <w:spacing w:val="-1"/>
        </w:rPr>
        <w:t xml:space="preserve"> </w:t>
      </w:r>
      <w:r w:rsidRPr="00B5462B">
        <w:t>przygotowawcze:</w:t>
      </w:r>
    </w:p>
    <w:p w:rsidR="00C865FE" w:rsidRDefault="00C865FE" w:rsidP="00D92A5A">
      <w:pPr>
        <w:pStyle w:val="Heading3"/>
        <w:tabs>
          <w:tab w:val="left" w:pos="9072"/>
        </w:tabs>
        <w:spacing w:line="274" w:lineRule="exact"/>
        <w:ind w:left="0" w:right="141"/>
        <w:rPr>
          <w:b w:val="0"/>
        </w:rPr>
      </w:pPr>
      <w:r w:rsidRPr="002D0BF8">
        <w:rPr>
          <w:b w:val="0"/>
        </w:rPr>
        <w:t xml:space="preserve">Przed </w:t>
      </w:r>
      <w:r>
        <w:rPr>
          <w:b w:val="0"/>
        </w:rPr>
        <w:t xml:space="preserve">przystąpieniem do prac budowlanych na danym stropie należy wyprowadzić pracowników z pomieszczeń pod danym stropem i zabezpieczyć pomieszczenie przed dostępem osób trzecich. W pierwszej kolejności powinniśmy przystąpić do naprawy stropów nad parterem. W przypadku rozpoczęcia od stropu nad piętrem stemplujemy również strop nad parterem. Miejsce prowadzonych robót należy oznakować poprzez umieszczenie </w:t>
      </w:r>
      <w:r w:rsidRPr="00D35DF1">
        <w:rPr>
          <w:b w:val="0"/>
        </w:rPr>
        <w:t xml:space="preserve">na budynku i na terenie nieruchomości tablic informacyjnych </w:t>
      </w:r>
      <w:r>
        <w:rPr>
          <w:b w:val="0"/>
        </w:rPr>
        <w:br/>
      </w:r>
      <w:r w:rsidRPr="00D35DF1">
        <w:rPr>
          <w:b w:val="0"/>
        </w:rPr>
        <w:t>i</w:t>
      </w:r>
      <w:r w:rsidRPr="00D35DF1">
        <w:rPr>
          <w:b w:val="0"/>
          <w:spacing w:val="-5"/>
        </w:rPr>
        <w:t xml:space="preserve"> </w:t>
      </w:r>
      <w:r w:rsidRPr="00D35DF1">
        <w:rPr>
          <w:b w:val="0"/>
        </w:rPr>
        <w:t>ostrzegawczych</w:t>
      </w:r>
      <w:r>
        <w:rPr>
          <w:b w:val="0"/>
        </w:rPr>
        <w:t>. Zamawiający zapewnia:</w:t>
      </w:r>
    </w:p>
    <w:p w:rsidR="00C865FE" w:rsidRPr="00D35DF1" w:rsidRDefault="00C865FE" w:rsidP="00D92A5A">
      <w:pPr>
        <w:pStyle w:val="Heading3"/>
        <w:spacing w:line="274" w:lineRule="exact"/>
        <w:ind w:left="0" w:right="-142"/>
        <w:rPr>
          <w:b w:val="0"/>
        </w:rPr>
      </w:pPr>
      <w:r w:rsidRPr="00D35DF1">
        <w:rPr>
          <w:b w:val="0"/>
        </w:rPr>
        <w:t>-</w:t>
      </w:r>
      <w:r w:rsidR="00A94810">
        <w:rPr>
          <w:b w:val="0"/>
        </w:rPr>
        <w:t xml:space="preserve"> </w:t>
      </w:r>
      <w:r w:rsidRPr="00D35DF1">
        <w:rPr>
          <w:b w:val="0"/>
        </w:rPr>
        <w:t>podłączenie zasilania w energię elektryczną urządzeń z instalacji wewnętrznej budynku,</w:t>
      </w:r>
    </w:p>
    <w:p w:rsidR="00C865FE" w:rsidRPr="00D35DF1" w:rsidRDefault="00C865FE" w:rsidP="00D92A5A">
      <w:pPr>
        <w:pStyle w:val="Heading3"/>
        <w:spacing w:line="274" w:lineRule="exact"/>
        <w:ind w:left="0"/>
        <w:rPr>
          <w:b w:val="0"/>
        </w:rPr>
      </w:pPr>
      <w:r w:rsidRPr="00D35DF1">
        <w:rPr>
          <w:b w:val="0"/>
        </w:rPr>
        <w:t>-</w:t>
      </w:r>
      <w:r w:rsidR="00A94810">
        <w:rPr>
          <w:b w:val="0"/>
        </w:rPr>
        <w:t xml:space="preserve"> </w:t>
      </w:r>
      <w:r w:rsidRPr="00D35DF1">
        <w:rPr>
          <w:b w:val="0"/>
        </w:rPr>
        <w:t>podłączenie instalacji wodociągowej zaplecza budowy z instalacji wewnętrznej budynku</w:t>
      </w:r>
    </w:p>
    <w:p w:rsidR="00C865FE" w:rsidRPr="00C865FE" w:rsidRDefault="00C865FE" w:rsidP="00D92A5A">
      <w:pPr>
        <w:pStyle w:val="Heading3"/>
        <w:spacing w:line="274" w:lineRule="exact"/>
        <w:ind w:left="0" w:right="539"/>
        <w:rPr>
          <w:b w:val="0"/>
        </w:rPr>
      </w:pPr>
      <w:r w:rsidRPr="00D35DF1">
        <w:rPr>
          <w:b w:val="0"/>
        </w:rPr>
        <w:t>-</w:t>
      </w:r>
      <w:r w:rsidR="00A94810">
        <w:rPr>
          <w:b w:val="0"/>
        </w:rPr>
        <w:t xml:space="preserve"> </w:t>
      </w:r>
      <w:r w:rsidRPr="00D35DF1">
        <w:rPr>
          <w:b w:val="0"/>
        </w:rPr>
        <w:t>wyznaczen</w:t>
      </w:r>
      <w:r>
        <w:rPr>
          <w:b w:val="0"/>
        </w:rPr>
        <w:t>ie miejsca składowania materiałów</w:t>
      </w:r>
      <w:r w:rsidRPr="00D35DF1">
        <w:rPr>
          <w:b w:val="0"/>
        </w:rPr>
        <w:t xml:space="preserve"> budowlanych.</w:t>
      </w:r>
      <w:r>
        <w:rPr>
          <w:b w:val="0"/>
        </w:rPr>
        <w:t xml:space="preserve"> </w:t>
      </w:r>
    </w:p>
    <w:p w:rsidR="00C865FE" w:rsidRPr="00594A28" w:rsidRDefault="00C865FE" w:rsidP="00D92A5A">
      <w:pPr>
        <w:pStyle w:val="Heading3"/>
        <w:numPr>
          <w:ilvl w:val="0"/>
          <w:numId w:val="16"/>
        </w:numPr>
        <w:tabs>
          <w:tab w:val="left" w:pos="1201"/>
        </w:tabs>
        <w:spacing w:line="274" w:lineRule="exact"/>
        <w:ind w:left="0" w:right="539"/>
        <w:rPr>
          <w:b w:val="0"/>
        </w:rPr>
      </w:pPr>
      <w:r w:rsidRPr="00C865FE">
        <w:rPr>
          <w:b w:val="0"/>
        </w:rPr>
        <w:t>Roboty budowlane w tym roboty rozbiórkowe:</w:t>
      </w:r>
    </w:p>
    <w:p w:rsidR="00C865FE" w:rsidRPr="00594A28" w:rsidRDefault="00C865FE" w:rsidP="00D92A5A">
      <w:pPr>
        <w:pStyle w:val="Heading3"/>
        <w:tabs>
          <w:tab w:val="left" w:pos="1201"/>
        </w:tabs>
        <w:spacing w:line="274" w:lineRule="exact"/>
        <w:ind w:left="0" w:right="539"/>
        <w:rPr>
          <w:b w:val="0"/>
          <w:u w:val="single"/>
        </w:rPr>
      </w:pPr>
      <w:r w:rsidRPr="00594A28">
        <w:rPr>
          <w:b w:val="0"/>
          <w:u w:val="single"/>
        </w:rPr>
        <w:t>Stropy nad parterem</w:t>
      </w:r>
    </w:p>
    <w:p w:rsidR="00C865FE" w:rsidRPr="00D92A5A" w:rsidRDefault="00C865FE" w:rsidP="00D92A5A">
      <w:pPr>
        <w:pStyle w:val="Heading3"/>
        <w:spacing w:line="274" w:lineRule="exact"/>
        <w:ind w:left="0"/>
        <w:rPr>
          <w:b w:val="0"/>
        </w:rPr>
      </w:pPr>
      <w:r>
        <w:rPr>
          <w:b w:val="0"/>
        </w:rPr>
        <w:t xml:space="preserve">Rozpoczynamy od zdjęcia rulonu PCV i płyt paździerzowych. Po dokonaniu odkrycia posadzki parkietowej należy zorganizować spotkanie z projektantem i przedstawicielem Wojewódzkiego Urzędu Ochrony Zabytków, aby podjąć decyzję czy go ponownie układamy, czy zastępujemy współczesnym zamiennikiem. Jeżeli zostawiamy to należy wykonać inwentaryzację fotograficzną i rysunkową parkietu, aby można było odtworzyć rysunek parkietu po remoncie stropu. Następnie rozbieramy fragment parkietu przy ścianie gdzie przewidziano oparcie belek. Po potwierdzeniu, że założony układ jest prawidłowy należy podstemplować strop od spodu prostopadle do belek przy obu ścianach w odległości 1,5m od ściany. Następnie rozbieramy pozostały parkiet, deskowanie stropu, wynosimy polepę i ślepy pułap. Prace prowadzić ostrożnie, żeby nie uszkodzić podsufitki i tynku, a w szczególności istniejących polichromii. Teraz należy wraz z inspektorem nadzoru przeprowadzić dokładną analizę istniejących belek i ewentualnie odciąć zmurszałe końcówki. Wcześniej należy jeszcze zabezpieczyć podsufitkę wraz z tynkiem i fasetą przed spadnięciem poprzez przykręcenie [20x20x2 z końcówką osadzoną w murze w ilości 1 szt. długości 150 cm </w:t>
      </w:r>
      <w:r w:rsidR="00D83DAE">
        <w:rPr>
          <w:b w:val="0"/>
        </w:rPr>
        <w:br/>
      </w:r>
      <w:r>
        <w:rPr>
          <w:b w:val="0"/>
        </w:rPr>
        <w:t xml:space="preserve">w każdym uszkodzonym przęśle. Pozostałe belki wraz z łatami zaimpregnować środkiem grzybobójczym. Można przystąpić do wykuwania gniazd w murze do osadzenia stalowych ceowników. Z jednej strony należy wykuć otwór głębszy, aby móc wprowadzić ceownik. Ceowniki wcześniej przyciąć i zabezpieczyć antykorozyjnie farbą podkładową </w:t>
      </w:r>
      <w:r w:rsidR="00D83DAE">
        <w:rPr>
          <w:b w:val="0"/>
        </w:rPr>
        <w:br/>
      </w:r>
      <w:r>
        <w:rPr>
          <w:b w:val="0"/>
        </w:rPr>
        <w:t xml:space="preserve">i chlorokauczukową wierzchnią. Łaty zaimpregnować. Po wprowadzeniu ceowników </w:t>
      </w:r>
      <w:r w:rsidR="00D83DAE">
        <w:rPr>
          <w:b w:val="0"/>
        </w:rPr>
        <w:br/>
      </w:r>
      <w:r>
        <w:rPr>
          <w:b w:val="0"/>
        </w:rPr>
        <w:t xml:space="preserve">w gniazda przystąpić do poziomowania i łączenia z istniejącymi belkami, uwzględniając pozostałe warstwy posadzki. Nawiązać do istniejącej posadzki betonowej w korytarzu. Po sprawdzeniu przez inspektora nadzoru można zabetonować końcówki belek stalowych </w:t>
      </w:r>
      <w:r w:rsidR="00D83DAE">
        <w:rPr>
          <w:b w:val="0"/>
        </w:rPr>
        <w:br/>
      </w:r>
      <w:r>
        <w:rPr>
          <w:b w:val="0"/>
        </w:rPr>
        <w:t xml:space="preserve">w gniazdach. Następnie ułożyć pomiędzy belkami folię i twardą wełnę mineralną w dwóch warstwach 40 i 120 </w:t>
      </w:r>
      <w:proofErr w:type="spellStart"/>
      <w:r>
        <w:rPr>
          <w:b w:val="0"/>
        </w:rPr>
        <w:t>mm</w:t>
      </w:r>
      <w:proofErr w:type="spellEnd"/>
      <w:r>
        <w:rPr>
          <w:b w:val="0"/>
        </w:rPr>
        <w:t xml:space="preserve">. Po związaniu betonu rozpocząć przybijanie płyt OSB/3 do belek </w:t>
      </w:r>
      <w:r>
        <w:rPr>
          <w:b w:val="0"/>
        </w:rPr>
        <w:br/>
        <w:t>z podkładkami, a następnie ułożyć posadzkę w jednym z podanych niżej wariantów uzgodnionym z przedstawicielem Wojewódzkiego Urzędu Ochrony Zabytków.</w:t>
      </w:r>
    </w:p>
    <w:p w:rsidR="00C865FE" w:rsidRPr="00D92A5A" w:rsidRDefault="00C865FE" w:rsidP="00D92A5A">
      <w:pPr>
        <w:pStyle w:val="Heading3"/>
        <w:tabs>
          <w:tab w:val="left" w:pos="1201"/>
        </w:tabs>
        <w:spacing w:line="274" w:lineRule="exact"/>
        <w:ind w:left="0" w:right="539"/>
        <w:rPr>
          <w:b w:val="0"/>
          <w:u w:val="single"/>
        </w:rPr>
      </w:pPr>
      <w:r w:rsidRPr="00D92A5A">
        <w:rPr>
          <w:b w:val="0"/>
          <w:u w:val="single"/>
        </w:rPr>
        <w:t>Stropy nad I piętrem</w:t>
      </w:r>
    </w:p>
    <w:p w:rsidR="008F712E" w:rsidRDefault="00C865FE" w:rsidP="002E1430">
      <w:pPr>
        <w:pStyle w:val="Heading3"/>
        <w:tabs>
          <w:tab w:val="left" w:pos="284"/>
        </w:tabs>
        <w:spacing w:line="274" w:lineRule="exact"/>
        <w:ind w:left="0"/>
        <w:rPr>
          <w:b w:val="0"/>
        </w:rPr>
      </w:pPr>
      <w:r>
        <w:rPr>
          <w:b w:val="0"/>
        </w:rPr>
        <w:lastRenderedPageBreak/>
        <w:t>Remont stropu nad piętrem rozpoczynamy po wykonaniu stropu nad parterem, na którym ustawiamy stemplowanie tegoż stropu. Układ tego stropu jest wiadomy po ułożeniu desek na strychu. Odkrycie stropu polega na zdjęciu deskowania na strychu i usunięciu polepy ślepego pułapu.</w:t>
      </w:r>
      <w:r w:rsidRPr="00F16CE5">
        <w:rPr>
          <w:b w:val="0"/>
        </w:rPr>
        <w:t xml:space="preserve"> </w:t>
      </w:r>
      <w:r>
        <w:rPr>
          <w:b w:val="0"/>
        </w:rPr>
        <w:t xml:space="preserve">Prace prowadzić ostrożnie, żeby nie uszkodzić podsufitki i tynku. Teraz należy wraz </w:t>
      </w:r>
      <w:r w:rsidR="00A87A36">
        <w:rPr>
          <w:b w:val="0"/>
        </w:rPr>
        <w:br/>
      </w:r>
      <w:r>
        <w:rPr>
          <w:b w:val="0"/>
        </w:rPr>
        <w:t>z inspektorem nadzoru przeprowadzić dokładną analizę istniejących belek i ewentualnie odciąć zmurszałe końcówki.</w:t>
      </w:r>
      <w:r w:rsidRPr="00F16CE5">
        <w:rPr>
          <w:b w:val="0"/>
        </w:rPr>
        <w:t xml:space="preserve"> </w:t>
      </w:r>
      <w:r>
        <w:rPr>
          <w:b w:val="0"/>
        </w:rPr>
        <w:t>Pozostałe belki wraz z łatami zaimpregnować środkiem grzybobójczym. Można przystąpić do wykuwania gniazd w murze do osadzenia stalowych ceowników.</w:t>
      </w:r>
      <w:r w:rsidRPr="00F16CE5">
        <w:rPr>
          <w:b w:val="0"/>
        </w:rPr>
        <w:t xml:space="preserve"> </w:t>
      </w:r>
      <w:r>
        <w:rPr>
          <w:b w:val="0"/>
        </w:rPr>
        <w:t xml:space="preserve">Z jednej strony należy wykuć otwór głębszy, aby móc wprowadzić ceownik. Ceowniki wcześniej przyciąć i zabezpieczyć antykorozyjnie farbą podkładową </w:t>
      </w:r>
      <w:r w:rsidR="00A87A36">
        <w:rPr>
          <w:b w:val="0"/>
        </w:rPr>
        <w:br/>
      </w:r>
      <w:r>
        <w:rPr>
          <w:b w:val="0"/>
        </w:rPr>
        <w:t>i chlorokauczukową wierzchniego krycia.</w:t>
      </w:r>
      <w:r w:rsidRPr="002663FB">
        <w:rPr>
          <w:b w:val="0"/>
        </w:rPr>
        <w:t xml:space="preserve"> </w:t>
      </w:r>
      <w:r>
        <w:rPr>
          <w:b w:val="0"/>
        </w:rPr>
        <w:t>Łaty zaimpregnować. Po wprowadzeniu ceowników w gniazda przystąpić do poziomowania i łączenia z istniejącymi belkami, uwzględniając pozostałe warstwy posadzki. Nawiązać do istniejącej posadzki w korytarzu.</w:t>
      </w:r>
      <w:r w:rsidRPr="002663FB">
        <w:rPr>
          <w:b w:val="0"/>
        </w:rPr>
        <w:t xml:space="preserve"> </w:t>
      </w:r>
      <w:r w:rsidR="00CC49C5">
        <w:rPr>
          <w:b w:val="0"/>
        </w:rPr>
        <w:br/>
      </w:r>
      <w:r>
        <w:rPr>
          <w:b w:val="0"/>
        </w:rPr>
        <w:t xml:space="preserve">Po sprawdzeniu przez inspektora nadzoru można zabetonować końcówki belek stalowych </w:t>
      </w:r>
      <w:r w:rsidR="00A87A36">
        <w:rPr>
          <w:b w:val="0"/>
        </w:rPr>
        <w:br/>
      </w:r>
      <w:r>
        <w:rPr>
          <w:b w:val="0"/>
        </w:rPr>
        <w:t>w gniazdach.</w:t>
      </w:r>
      <w:r w:rsidRPr="002663FB">
        <w:rPr>
          <w:b w:val="0"/>
        </w:rPr>
        <w:t xml:space="preserve"> </w:t>
      </w:r>
      <w:r>
        <w:rPr>
          <w:b w:val="0"/>
        </w:rPr>
        <w:t xml:space="preserve">Następnie ułożyć pomiędzy belkami folię paroizolacyjną z wełną mineralną grubości 20 cm plus folię </w:t>
      </w:r>
      <w:proofErr w:type="spellStart"/>
      <w:r>
        <w:rPr>
          <w:b w:val="0"/>
        </w:rPr>
        <w:t>paroprzepuszczalną</w:t>
      </w:r>
      <w:proofErr w:type="spellEnd"/>
      <w:r>
        <w:rPr>
          <w:b w:val="0"/>
        </w:rPr>
        <w:t xml:space="preserve"> i przykręcić odzyskane deski.</w:t>
      </w:r>
    </w:p>
    <w:p w:rsidR="008F712E" w:rsidRPr="008F712E" w:rsidRDefault="008F712E" w:rsidP="00D92A5A">
      <w:pPr>
        <w:pStyle w:val="Heading3"/>
        <w:numPr>
          <w:ilvl w:val="0"/>
          <w:numId w:val="16"/>
        </w:numPr>
        <w:tabs>
          <w:tab w:val="left" w:pos="1201"/>
        </w:tabs>
        <w:spacing w:line="274" w:lineRule="exact"/>
        <w:ind w:left="0" w:right="539"/>
        <w:rPr>
          <w:b w:val="0"/>
        </w:rPr>
      </w:pPr>
      <w:r w:rsidRPr="008F712E">
        <w:rPr>
          <w:b w:val="0"/>
        </w:rPr>
        <w:t>Alternatywne posadzki na piętrze</w:t>
      </w:r>
      <w:r w:rsidR="00CC49C5">
        <w:rPr>
          <w:b w:val="0"/>
        </w:rPr>
        <w:t>.</w:t>
      </w:r>
    </w:p>
    <w:p w:rsidR="008F712E" w:rsidRPr="00611A23" w:rsidRDefault="008F712E" w:rsidP="00611A23">
      <w:pPr>
        <w:spacing w:after="20"/>
        <w:jc w:val="both"/>
        <w:rPr>
          <w:rFonts w:ascii="Times New Roman" w:hAnsi="Times New Roman" w:cs="Times New Roman"/>
          <w:sz w:val="24"/>
          <w:szCs w:val="24"/>
        </w:rPr>
      </w:pPr>
      <w:r w:rsidRPr="00611A23">
        <w:rPr>
          <w:rFonts w:ascii="Times New Roman" w:hAnsi="Times New Roman" w:cs="Times New Roman"/>
          <w:sz w:val="24"/>
          <w:szCs w:val="24"/>
          <w:highlight w:val="yellow"/>
        </w:rPr>
        <w:t>Rodzaj posadzki, który będzie położony na piętrze ustalą po dokonaniu odkrywek: projektant z przedstawicielem Wojewódzkiego Urzędu Ochrony Zabytków.</w:t>
      </w:r>
      <w:r w:rsidR="00611A23" w:rsidRPr="00611A23">
        <w:rPr>
          <w:rFonts w:ascii="Times New Roman" w:hAnsi="Times New Roman" w:cs="Times New Roman"/>
          <w:sz w:val="24"/>
          <w:szCs w:val="24"/>
          <w:highlight w:val="yellow"/>
        </w:rPr>
        <w:t xml:space="preserve"> Cena w obu wariantach (Wariant I-odtworzenie parkietu;</w:t>
      </w:r>
      <w:r w:rsidR="00611A23">
        <w:rPr>
          <w:rFonts w:ascii="Times New Roman" w:hAnsi="Times New Roman" w:cs="Times New Roman"/>
          <w:sz w:val="24"/>
          <w:szCs w:val="24"/>
          <w:highlight w:val="yellow"/>
        </w:rPr>
        <w:t xml:space="preserve"> Wariant II- deska Barlinecka) </w:t>
      </w:r>
      <w:r w:rsidR="00611A23" w:rsidRPr="00611A23">
        <w:rPr>
          <w:rFonts w:ascii="Times New Roman" w:hAnsi="Times New Roman" w:cs="Times New Roman"/>
          <w:sz w:val="24"/>
          <w:szCs w:val="24"/>
          <w:highlight w:val="yellow"/>
        </w:rPr>
        <w:t>musi być jedna, jednoznaczna i w ostatecznej wysokości.</w:t>
      </w:r>
    </w:p>
    <w:p w:rsidR="008F712E" w:rsidRDefault="008F712E" w:rsidP="00D92A5A">
      <w:pPr>
        <w:pStyle w:val="Heading3"/>
        <w:tabs>
          <w:tab w:val="left" w:pos="284"/>
        </w:tabs>
        <w:spacing w:line="274" w:lineRule="exact"/>
        <w:ind w:left="0" w:right="539"/>
      </w:pPr>
      <w:r w:rsidRPr="00CA6CE9">
        <w:t>Wariant I-odtworzenie parkietu</w:t>
      </w:r>
    </w:p>
    <w:p w:rsidR="008F712E" w:rsidRDefault="008F712E" w:rsidP="00D92A5A">
      <w:pPr>
        <w:pStyle w:val="Heading3"/>
        <w:tabs>
          <w:tab w:val="left" w:pos="0"/>
        </w:tabs>
        <w:spacing w:line="274" w:lineRule="exact"/>
        <w:ind w:left="0"/>
        <w:rPr>
          <w:b w:val="0"/>
        </w:rPr>
      </w:pPr>
      <w:r>
        <w:rPr>
          <w:b w:val="0"/>
        </w:rPr>
        <w:t xml:space="preserve">Na wzmocnionych belkach układamy i przykręcamy płyty OSB/3 grubości 25 </w:t>
      </w:r>
      <w:proofErr w:type="spellStart"/>
      <w:r>
        <w:rPr>
          <w:b w:val="0"/>
        </w:rPr>
        <w:t>mm</w:t>
      </w:r>
      <w:proofErr w:type="spellEnd"/>
      <w:r>
        <w:rPr>
          <w:b w:val="0"/>
        </w:rPr>
        <w:t xml:space="preserve">. </w:t>
      </w:r>
      <w:r w:rsidR="00CC49C5">
        <w:rPr>
          <w:b w:val="0"/>
        </w:rPr>
        <w:br/>
      </w:r>
      <w:r>
        <w:rPr>
          <w:b w:val="0"/>
        </w:rPr>
        <w:t>Aby zniwelować różnicę grubości wynikającą z zamiany materiału, na długości belek przybijamy pasy szerokości 20 cm z płyt OSB/3 grubości 15mm.</w:t>
      </w:r>
      <w:r w:rsidRPr="00CA6CE9">
        <w:rPr>
          <w:b w:val="0"/>
        </w:rPr>
        <w:t xml:space="preserve"> </w:t>
      </w:r>
      <w:r>
        <w:rPr>
          <w:b w:val="0"/>
        </w:rPr>
        <w:t>Do płyty OSB/3 przyklejamy stary parkiet jako odtworzenie, szpachlujemy, cyklinujemy i trzykrotnie lakierujemy. Montujemy listwy przypodłogowe wysokości 10 cm z tego samego materiału co parkiet.</w:t>
      </w:r>
    </w:p>
    <w:p w:rsidR="008F712E" w:rsidRDefault="008F712E" w:rsidP="00D92A5A">
      <w:pPr>
        <w:pStyle w:val="Heading3"/>
        <w:tabs>
          <w:tab w:val="left" w:pos="284"/>
        </w:tabs>
        <w:spacing w:line="274" w:lineRule="exact"/>
        <w:ind w:left="0" w:right="539"/>
      </w:pPr>
      <w:r w:rsidRPr="00CA6CE9">
        <w:t xml:space="preserve">Wariant </w:t>
      </w:r>
      <w:r>
        <w:t>II-deska Barlinecka</w:t>
      </w:r>
    </w:p>
    <w:p w:rsidR="008F712E" w:rsidRPr="00D92A5A" w:rsidRDefault="008F712E" w:rsidP="00D92A5A">
      <w:pPr>
        <w:pStyle w:val="Heading3"/>
        <w:tabs>
          <w:tab w:val="left" w:pos="1134"/>
        </w:tabs>
        <w:spacing w:line="274" w:lineRule="exact"/>
        <w:ind w:left="0"/>
        <w:rPr>
          <w:b w:val="0"/>
        </w:rPr>
      </w:pPr>
      <w:r>
        <w:rPr>
          <w:b w:val="0"/>
        </w:rPr>
        <w:t xml:space="preserve">Zamiast desek układamy i przykręcamy płyty OSB/3 grubości 25 </w:t>
      </w:r>
      <w:proofErr w:type="spellStart"/>
      <w:r>
        <w:rPr>
          <w:b w:val="0"/>
        </w:rPr>
        <w:t>mm</w:t>
      </w:r>
      <w:proofErr w:type="spellEnd"/>
      <w:r>
        <w:rPr>
          <w:b w:val="0"/>
        </w:rPr>
        <w:t>. Aby zniwelować różnicę grubości wynikającą z zamiany materiału, na długości belek przybijamy pasy szerokości 20cm z płyt OSB/3 grubości 2x15mm. Na pł</w:t>
      </w:r>
      <w:r w:rsidR="00C70B59">
        <w:rPr>
          <w:b w:val="0"/>
        </w:rPr>
        <w:t xml:space="preserve">ytach układamy folię piankową, </w:t>
      </w:r>
      <w:r w:rsidR="0093643A">
        <w:rPr>
          <w:b w:val="0"/>
        </w:rPr>
        <w:br/>
      </w:r>
      <w:r>
        <w:rPr>
          <w:b w:val="0"/>
        </w:rPr>
        <w:t xml:space="preserve">a następnie deskę Barlinecką grubości 14 </w:t>
      </w:r>
      <w:proofErr w:type="spellStart"/>
      <w:r>
        <w:rPr>
          <w:b w:val="0"/>
        </w:rPr>
        <w:t>mm</w:t>
      </w:r>
      <w:proofErr w:type="spellEnd"/>
      <w:r>
        <w:rPr>
          <w:b w:val="0"/>
        </w:rPr>
        <w:t>.</w:t>
      </w:r>
      <w:r w:rsidRPr="00DB17CB">
        <w:rPr>
          <w:b w:val="0"/>
        </w:rPr>
        <w:t xml:space="preserve"> </w:t>
      </w:r>
      <w:r>
        <w:rPr>
          <w:b w:val="0"/>
        </w:rPr>
        <w:t>Montujemy listwy przypodłogowe wysokości 10 cm z tego samego materiału co deska Barlinecka.</w:t>
      </w:r>
    </w:p>
    <w:p w:rsidR="00EA5236" w:rsidRPr="00EA5236" w:rsidRDefault="00EA5236" w:rsidP="00D92A5A">
      <w:pPr>
        <w:pStyle w:val="Heading3"/>
        <w:numPr>
          <w:ilvl w:val="0"/>
          <w:numId w:val="16"/>
        </w:numPr>
        <w:tabs>
          <w:tab w:val="left" w:pos="1201"/>
        </w:tabs>
        <w:spacing w:line="274" w:lineRule="exact"/>
        <w:ind w:left="0" w:right="539"/>
        <w:rPr>
          <w:b w:val="0"/>
        </w:rPr>
      </w:pPr>
      <w:r w:rsidRPr="00EA5236">
        <w:rPr>
          <w:b w:val="0"/>
        </w:rPr>
        <w:t>Malowanie pomieszczeń</w:t>
      </w:r>
      <w:r w:rsidR="0093643A">
        <w:rPr>
          <w:b w:val="0"/>
        </w:rPr>
        <w:t>.</w:t>
      </w:r>
    </w:p>
    <w:p w:rsidR="00EA5236" w:rsidRDefault="00EA5236" w:rsidP="00D92A5A">
      <w:pPr>
        <w:pStyle w:val="Heading3"/>
        <w:tabs>
          <w:tab w:val="left" w:pos="1201"/>
        </w:tabs>
        <w:spacing w:line="274" w:lineRule="exact"/>
        <w:ind w:left="0"/>
        <w:rPr>
          <w:b w:val="0"/>
        </w:rPr>
      </w:pPr>
      <w:r>
        <w:rPr>
          <w:b w:val="0"/>
        </w:rPr>
        <w:t>Przed przystąpieniem do prac malarskich należy wzmocnić i miejscami naprawić tynki. Wszelkie prace renowacyjne prowadzić wg niżej podanej technologii:</w:t>
      </w:r>
    </w:p>
    <w:p w:rsidR="00EA5236" w:rsidRDefault="00EA5236" w:rsidP="00D92A5A">
      <w:pPr>
        <w:pStyle w:val="Heading3"/>
        <w:tabs>
          <w:tab w:val="left" w:pos="1201"/>
        </w:tabs>
        <w:spacing w:line="274" w:lineRule="exact"/>
        <w:ind w:left="0" w:right="539"/>
        <w:rPr>
          <w:b w:val="0"/>
        </w:rPr>
      </w:pPr>
      <w:r>
        <w:rPr>
          <w:b w:val="0"/>
        </w:rPr>
        <w:t>- uzupełnić tynkiem wapiennym wszelkie spękania i braki</w:t>
      </w:r>
    </w:p>
    <w:p w:rsidR="00EA5236" w:rsidRDefault="00EA5236" w:rsidP="00D92A5A">
      <w:pPr>
        <w:pStyle w:val="Heading3"/>
        <w:tabs>
          <w:tab w:val="left" w:pos="1201"/>
        </w:tabs>
        <w:spacing w:line="274" w:lineRule="exact"/>
        <w:ind w:left="0" w:right="539"/>
        <w:rPr>
          <w:b w:val="0"/>
        </w:rPr>
      </w:pPr>
      <w:r>
        <w:rPr>
          <w:b w:val="0"/>
        </w:rPr>
        <w:t xml:space="preserve">- </w:t>
      </w:r>
      <w:proofErr w:type="spellStart"/>
      <w:r>
        <w:rPr>
          <w:b w:val="0"/>
        </w:rPr>
        <w:t>przeszpachlować</w:t>
      </w:r>
      <w:proofErr w:type="spellEnd"/>
    </w:p>
    <w:p w:rsidR="00EA5236" w:rsidRDefault="00EA5236" w:rsidP="00D92A5A">
      <w:pPr>
        <w:pStyle w:val="Heading3"/>
        <w:tabs>
          <w:tab w:val="left" w:pos="1201"/>
        </w:tabs>
        <w:spacing w:line="274" w:lineRule="exact"/>
        <w:ind w:left="0" w:right="539"/>
        <w:rPr>
          <w:b w:val="0"/>
        </w:rPr>
      </w:pPr>
      <w:r>
        <w:rPr>
          <w:b w:val="0"/>
        </w:rPr>
        <w:t>- zagruntować w celu wzmocnienia i wyrównania chłonności powierzchni</w:t>
      </w:r>
    </w:p>
    <w:p w:rsidR="00EA5236" w:rsidRDefault="00EA5236" w:rsidP="00D92A5A">
      <w:pPr>
        <w:pStyle w:val="Heading3"/>
        <w:tabs>
          <w:tab w:val="left" w:pos="1201"/>
        </w:tabs>
        <w:spacing w:line="274" w:lineRule="exact"/>
        <w:ind w:left="0" w:right="539"/>
        <w:rPr>
          <w:b w:val="0"/>
        </w:rPr>
      </w:pPr>
      <w:r>
        <w:rPr>
          <w:b w:val="0"/>
        </w:rPr>
        <w:t>- pomalować w celu ujednolicenia powierzchni farbą podkładową</w:t>
      </w:r>
    </w:p>
    <w:p w:rsidR="00CD0CC2" w:rsidRPr="00D83DAE" w:rsidRDefault="00EA5236" w:rsidP="00D83DAE">
      <w:pPr>
        <w:pStyle w:val="Heading3"/>
        <w:tabs>
          <w:tab w:val="left" w:pos="1201"/>
        </w:tabs>
        <w:spacing w:line="274" w:lineRule="exact"/>
        <w:ind w:left="0"/>
        <w:rPr>
          <w:b w:val="0"/>
        </w:rPr>
      </w:pPr>
      <w:r>
        <w:rPr>
          <w:b w:val="0"/>
        </w:rPr>
        <w:t xml:space="preserve">- przystąpić do malowania farbą nawierzchniową do wnętrz </w:t>
      </w:r>
    </w:p>
    <w:p w:rsidR="00FD3317" w:rsidRDefault="00594A28" w:rsidP="00FD3317">
      <w:pPr>
        <w:pStyle w:val="Akapitzlist"/>
        <w:widowControl w:val="0"/>
        <w:numPr>
          <w:ilvl w:val="0"/>
          <w:numId w:val="16"/>
        </w:numPr>
        <w:tabs>
          <w:tab w:val="left" w:pos="853"/>
        </w:tabs>
        <w:autoSpaceDE w:val="0"/>
        <w:autoSpaceDN w:val="0"/>
        <w:ind w:left="0"/>
        <w:jc w:val="both"/>
      </w:pPr>
      <w:r w:rsidRPr="00594A28">
        <w:t xml:space="preserve"> </w:t>
      </w:r>
      <w:r>
        <w:t xml:space="preserve">Prace będące przedmiotem zamówienia wykonane muszą być przy użyciu narzędzi i sprzętu będącego w dyspozycji Wykonawcy oraz dostarczonych przez niego wyrobów budowlanych. Materiały, surowce i produkty do wykonania zamówienia dostarczy Wykonawca. Materiały, surowce i produkty, powinny odpowiadać co do jakości i parametrów wymogom, </w:t>
      </w:r>
      <w:r w:rsidR="0093643A">
        <w:br/>
      </w:r>
      <w:r>
        <w:t xml:space="preserve">o dopuszczeniu do obrotu i stosowania w budownictwie określonym w art. 10 ustawy – Prawo Budowlane. Wyroby budowlane muszą spełniać wymagania polskich norm przenoszących normy europejskie lub normy innych państw członkowskich europejskiego obszaru gospodarczego przenoszących te normy. Wyroby budowlane użyte do wykonania robót muszą posiadać znak „CE” (potwierdzający, iż wyrób budowlany może być wprowadzony do obrotu) umieszczony zgodnie z postanowieniami Rozporządzenia Ministra Infrastruktury z dnia 11 sierpnia 2004 r. w sprawie systemów oceny zgodności, wymagań, </w:t>
      </w:r>
      <w:r>
        <w:lastRenderedPageBreak/>
        <w:t>jakie powinny spełniać notyfikowane jednostki uczestniczące w ocenie zgodności oraz sposobu oznaczania wyrobów budowlanych oznakowaniem „CE” lub znak budowlany umieszczony zgodnie z postanowieniami rozporządzenia Ministra Infrastruktury z dnia 11 sierpnia 2004 r. w sprawie sposobów deklarowania zgodności wyrobów budowlanych oraz</w:t>
      </w:r>
      <w:r w:rsidR="00542598">
        <w:t xml:space="preserve"> </w:t>
      </w:r>
      <w:r>
        <w:t>sposobu znakowania ich znakiem budowlanym</w:t>
      </w:r>
      <w:r w:rsidRPr="00594A28">
        <w:rPr>
          <w:spacing w:val="-3"/>
        </w:rPr>
        <w:t xml:space="preserve"> </w:t>
      </w:r>
      <w:r>
        <w:t>.</w:t>
      </w:r>
    </w:p>
    <w:p w:rsidR="00FD3317" w:rsidRPr="00FD3317" w:rsidRDefault="00FD3317" w:rsidP="00FD3317">
      <w:pPr>
        <w:pStyle w:val="Heading3"/>
        <w:numPr>
          <w:ilvl w:val="0"/>
          <w:numId w:val="16"/>
        </w:numPr>
        <w:tabs>
          <w:tab w:val="left" w:pos="284"/>
          <w:tab w:val="left" w:pos="853"/>
          <w:tab w:val="left" w:pos="8931"/>
        </w:tabs>
        <w:spacing w:before="84" w:line="274" w:lineRule="exact"/>
        <w:ind w:left="284"/>
        <w:rPr>
          <w:b w:val="0"/>
        </w:rPr>
      </w:pPr>
      <w:r w:rsidRPr="001E35B8">
        <w:rPr>
          <w:b w:val="0"/>
          <w:spacing w:val="3"/>
        </w:rPr>
        <w:t xml:space="preserve">Zamawiający dopuszcza </w:t>
      </w:r>
      <w:r w:rsidRPr="001E35B8">
        <w:rPr>
          <w:b w:val="0"/>
          <w:spacing w:val="4"/>
        </w:rPr>
        <w:t xml:space="preserve">zmiany </w:t>
      </w:r>
      <w:r w:rsidRPr="001E35B8">
        <w:rPr>
          <w:b w:val="0"/>
          <w:spacing w:val="3"/>
        </w:rPr>
        <w:t xml:space="preserve">materiałów </w:t>
      </w:r>
      <w:r w:rsidRPr="001E35B8">
        <w:rPr>
          <w:b w:val="0"/>
        </w:rPr>
        <w:t xml:space="preserve">i </w:t>
      </w:r>
      <w:r w:rsidRPr="001E35B8">
        <w:rPr>
          <w:b w:val="0"/>
          <w:spacing w:val="3"/>
        </w:rPr>
        <w:t xml:space="preserve">urządzeń </w:t>
      </w:r>
      <w:r w:rsidRPr="00177DA7">
        <w:t xml:space="preserve">na </w:t>
      </w:r>
      <w:r w:rsidRPr="00177DA7">
        <w:rPr>
          <w:spacing w:val="3"/>
        </w:rPr>
        <w:t>równoważne</w:t>
      </w:r>
      <w:r w:rsidRPr="001E35B8">
        <w:rPr>
          <w:b w:val="0"/>
          <w:spacing w:val="3"/>
        </w:rPr>
        <w:t xml:space="preserve"> </w:t>
      </w:r>
      <w:r w:rsidRPr="001E35B8">
        <w:rPr>
          <w:b w:val="0"/>
          <w:spacing w:val="2"/>
        </w:rPr>
        <w:t xml:space="preserve">jeżeli </w:t>
      </w:r>
      <w:r w:rsidRPr="001E35B8">
        <w:rPr>
          <w:b w:val="0"/>
          <w:spacing w:val="3"/>
        </w:rPr>
        <w:t xml:space="preserve">Wykonawca wykaże, że oferowane </w:t>
      </w:r>
      <w:r w:rsidRPr="001E35B8">
        <w:rPr>
          <w:b w:val="0"/>
          <w:spacing w:val="2"/>
        </w:rPr>
        <w:t xml:space="preserve">przez niego </w:t>
      </w:r>
      <w:r w:rsidRPr="001E35B8">
        <w:rPr>
          <w:b w:val="0"/>
          <w:spacing w:val="3"/>
        </w:rPr>
        <w:t xml:space="preserve">równoważne materiały spełniają </w:t>
      </w:r>
      <w:r w:rsidRPr="001E35B8">
        <w:rPr>
          <w:b w:val="0"/>
          <w:spacing w:val="2"/>
        </w:rPr>
        <w:t xml:space="preserve">wymagania </w:t>
      </w:r>
      <w:r w:rsidRPr="001E35B8">
        <w:rPr>
          <w:b w:val="0"/>
          <w:spacing w:val="3"/>
        </w:rPr>
        <w:t xml:space="preserve">określone </w:t>
      </w:r>
      <w:r w:rsidRPr="001E35B8">
        <w:rPr>
          <w:b w:val="0"/>
        </w:rPr>
        <w:t xml:space="preserve">przez </w:t>
      </w:r>
      <w:r w:rsidRPr="001E35B8">
        <w:rPr>
          <w:b w:val="0"/>
          <w:spacing w:val="3"/>
        </w:rPr>
        <w:t>Zamawiającego</w:t>
      </w:r>
      <w:r w:rsidRPr="00FD3317">
        <w:rPr>
          <w:b w:val="0"/>
          <w:spacing w:val="3"/>
        </w:rPr>
        <w:t xml:space="preserve">. </w:t>
      </w:r>
      <w:r w:rsidRPr="00FD3317">
        <w:rPr>
          <w:b w:val="0"/>
        </w:rPr>
        <w:t>W zakresie potwierdzenia, że oferowane przez Wykonawcę równoważne materiały spełniają wymagania określone przez Zamawiającego, należy przedłożyć:</w:t>
      </w:r>
    </w:p>
    <w:p w:rsidR="00FD3317" w:rsidRDefault="00FD3317" w:rsidP="00FD3317">
      <w:pPr>
        <w:pStyle w:val="Heading3"/>
        <w:numPr>
          <w:ilvl w:val="0"/>
          <w:numId w:val="21"/>
        </w:numPr>
        <w:tabs>
          <w:tab w:val="left" w:pos="1266"/>
        </w:tabs>
        <w:spacing w:line="242" w:lineRule="auto"/>
        <w:ind w:right="539"/>
      </w:pPr>
      <w:r>
        <w:t>zaświadczenie podmiotu uprawnionego do kontroli jakości potwierdzającego, że dostarczane produkty odpowiadają określonym normom lub specyfikacjom technicznym,</w:t>
      </w:r>
    </w:p>
    <w:p w:rsidR="00FD3317" w:rsidRDefault="00FD3317" w:rsidP="00FD3317">
      <w:pPr>
        <w:pStyle w:val="Akapitzlist"/>
        <w:widowControl w:val="0"/>
        <w:numPr>
          <w:ilvl w:val="0"/>
          <w:numId w:val="21"/>
        </w:numPr>
        <w:tabs>
          <w:tab w:val="left" w:pos="1266"/>
        </w:tabs>
        <w:autoSpaceDE w:val="0"/>
        <w:autoSpaceDN w:val="0"/>
        <w:spacing w:line="268" w:lineRule="exact"/>
        <w:ind w:right="539" w:hanging="426"/>
        <w:jc w:val="both"/>
        <w:rPr>
          <w:b/>
        </w:rPr>
      </w:pPr>
      <w:r>
        <w:rPr>
          <w:b/>
        </w:rPr>
        <w:t>zaświadczenie podmiotu uprawnionego do kontroli jakości –</w:t>
      </w:r>
      <w:r>
        <w:rPr>
          <w:b/>
          <w:spacing w:val="-5"/>
        </w:rPr>
        <w:t xml:space="preserve"> </w:t>
      </w:r>
      <w:r>
        <w:rPr>
          <w:b/>
        </w:rPr>
        <w:t>certyfikaty.</w:t>
      </w:r>
    </w:p>
    <w:p w:rsidR="00FD3317" w:rsidRPr="00762869" w:rsidRDefault="00FD3317" w:rsidP="00FD3317">
      <w:pPr>
        <w:pStyle w:val="Akapitzlist"/>
        <w:widowControl w:val="0"/>
        <w:numPr>
          <w:ilvl w:val="0"/>
          <w:numId w:val="16"/>
        </w:numPr>
        <w:tabs>
          <w:tab w:val="left" w:pos="284"/>
        </w:tabs>
        <w:autoSpaceDE w:val="0"/>
        <w:autoSpaceDN w:val="0"/>
        <w:ind w:left="284"/>
        <w:jc w:val="both"/>
      </w:pPr>
      <w:r>
        <w:t>Dla wyrobów nieujętych w Polskich Normach oraz dla materiałów, których właściwości techniczne i użytkowe różnią się istotnie od właściwości określonych w Polskich Normach, producent musi uzyskać Aprobatę Techniczną o dopuszczeniu do stosowania materiałów i wyrobów budowlanych. Aprobatę Techniczną wydawaną przez Instytut Techniki</w:t>
      </w:r>
      <w:r w:rsidR="00A466C1">
        <w:t xml:space="preserve"> Budowlanej w trybie zgodnym z R</w:t>
      </w:r>
      <w:r>
        <w:t xml:space="preserve">ozporządzeniem Ministra Infrastruktury </w:t>
      </w:r>
      <w:r w:rsidR="00A466C1">
        <w:br/>
      </w:r>
      <w:r>
        <w:t xml:space="preserve">w sprawie sposobów deklarowania zgodności wyrobów budowlanych oraz sposobu znakowania ich znakiem budowlanym </w:t>
      </w:r>
      <w:r w:rsidRPr="00762869">
        <w:t>(Dz. U. 2016.1966).</w:t>
      </w:r>
    </w:p>
    <w:p w:rsidR="00FD3317" w:rsidRDefault="00FD3317" w:rsidP="00FD3317">
      <w:pPr>
        <w:pStyle w:val="Akapitzlist"/>
        <w:widowControl w:val="0"/>
        <w:numPr>
          <w:ilvl w:val="0"/>
          <w:numId w:val="16"/>
        </w:numPr>
        <w:tabs>
          <w:tab w:val="left" w:pos="284"/>
        </w:tabs>
        <w:autoSpaceDE w:val="0"/>
        <w:autoSpaceDN w:val="0"/>
        <w:spacing w:before="1"/>
        <w:ind w:left="284"/>
        <w:jc w:val="both"/>
      </w:pPr>
      <w:r>
        <w:t xml:space="preserve">Zamawiający oceni, czy produkt jest zgodny z Polską Normą (lub gdy takiej nie ma — </w:t>
      </w:r>
      <w:r w:rsidR="0093643A">
        <w:br/>
        <w:t xml:space="preserve">- </w:t>
      </w:r>
      <w:r>
        <w:t xml:space="preserve">z Aprobatą Techniczną), w oparciu o </w:t>
      </w:r>
      <w:r w:rsidRPr="00FD3317">
        <w:rPr>
          <w:b/>
        </w:rPr>
        <w:t xml:space="preserve">certyfikat zgodności </w:t>
      </w:r>
      <w:r>
        <w:t xml:space="preserve">tj. </w:t>
      </w:r>
      <w:r w:rsidRPr="00725E2B">
        <w:t>c</w:t>
      </w:r>
      <w:r>
        <w:t>ertyfikat wydany przez jednostki akredytowane przez Polskie Centrum Badań i Certyfikacji (PCBC); lub zaświadczenia wystawione przez uprawnione podmioty mające siedzibę w innym państwie członkowskim Europejskiego Obszaru</w:t>
      </w:r>
      <w:r w:rsidRPr="00FD3317">
        <w:rPr>
          <w:spacing w:val="1"/>
        </w:rPr>
        <w:t xml:space="preserve"> </w:t>
      </w:r>
      <w:r>
        <w:t>Gospodarczego.</w:t>
      </w:r>
    </w:p>
    <w:p w:rsidR="00FD3317" w:rsidRDefault="00FD3317" w:rsidP="00FD3317">
      <w:pPr>
        <w:pStyle w:val="Akapitzlist"/>
        <w:widowControl w:val="0"/>
        <w:numPr>
          <w:ilvl w:val="0"/>
          <w:numId w:val="16"/>
        </w:numPr>
        <w:tabs>
          <w:tab w:val="left" w:pos="284"/>
        </w:tabs>
        <w:autoSpaceDE w:val="0"/>
        <w:autoSpaceDN w:val="0"/>
        <w:ind w:left="284"/>
        <w:jc w:val="both"/>
      </w:pPr>
      <w:r>
        <w:t>Wykonawca powinien przedstawić Zamawiającemu przekonywujący dowód równoważności tych zmian przez wykazanie, że materiały mają przede wszystkim, takie same lub</w:t>
      </w:r>
      <w:r w:rsidRPr="00FD3317">
        <w:rPr>
          <w:spacing w:val="-2"/>
        </w:rPr>
        <w:t xml:space="preserve"> </w:t>
      </w:r>
      <w:r>
        <w:t>lepsze:</w:t>
      </w:r>
    </w:p>
    <w:p w:rsidR="00FD3317" w:rsidRDefault="00FD3317" w:rsidP="00FD3317">
      <w:pPr>
        <w:pStyle w:val="Akapitzlist"/>
        <w:widowControl w:val="0"/>
        <w:numPr>
          <w:ilvl w:val="0"/>
          <w:numId w:val="20"/>
        </w:numPr>
        <w:tabs>
          <w:tab w:val="left" w:pos="1265"/>
          <w:tab w:val="left" w:pos="1266"/>
        </w:tabs>
        <w:autoSpaceDE w:val="0"/>
        <w:autoSpaceDN w:val="0"/>
        <w:spacing w:before="60"/>
        <w:ind w:right="539" w:hanging="426"/>
      </w:pPr>
      <w:r>
        <w:t>właściwości we wszystkich parametrach</w:t>
      </w:r>
      <w:r>
        <w:rPr>
          <w:spacing w:val="-1"/>
        </w:rPr>
        <w:t xml:space="preserve"> </w:t>
      </w:r>
      <w:r>
        <w:t>technicznych,</w:t>
      </w:r>
    </w:p>
    <w:p w:rsidR="00FD3317" w:rsidRDefault="00FD3317" w:rsidP="00FD3317">
      <w:pPr>
        <w:pStyle w:val="Akapitzlist"/>
        <w:widowControl w:val="0"/>
        <w:numPr>
          <w:ilvl w:val="0"/>
          <w:numId w:val="20"/>
        </w:numPr>
        <w:tabs>
          <w:tab w:val="left" w:pos="1265"/>
          <w:tab w:val="left" w:pos="1266"/>
        </w:tabs>
        <w:autoSpaceDE w:val="0"/>
        <w:autoSpaceDN w:val="0"/>
        <w:ind w:right="539" w:hanging="426"/>
      </w:pPr>
      <w:r>
        <w:t>okresy</w:t>
      </w:r>
      <w:r>
        <w:rPr>
          <w:spacing w:val="-4"/>
        </w:rPr>
        <w:t xml:space="preserve"> </w:t>
      </w:r>
      <w:r>
        <w:t>gwarancyjne.</w:t>
      </w:r>
    </w:p>
    <w:p w:rsidR="00594A28" w:rsidRDefault="00594A28" w:rsidP="00FD3317">
      <w:pPr>
        <w:pStyle w:val="Akapitzlist"/>
        <w:widowControl w:val="0"/>
        <w:numPr>
          <w:ilvl w:val="0"/>
          <w:numId w:val="16"/>
        </w:numPr>
        <w:tabs>
          <w:tab w:val="left" w:pos="853"/>
        </w:tabs>
        <w:autoSpaceDE w:val="0"/>
        <w:autoSpaceDN w:val="0"/>
        <w:ind w:left="284" w:right="539"/>
        <w:jc w:val="both"/>
      </w:pPr>
      <w:r>
        <w:t>Wykonawca ma usunąć i zutylizować wszystkie powstałe podczas prac budowlanych odpady za wyjątkiem tych, które postanowi zatrzymać</w:t>
      </w:r>
      <w:r w:rsidRPr="00594A28">
        <w:rPr>
          <w:spacing w:val="-9"/>
        </w:rPr>
        <w:t xml:space="preserve"> </w:t>
      </w:r>
      <w:r>
        <w:t>Zamawiający.</w:t>
      </w:r>
    </w:p>
    <w:p w:rsidR="00885A32" w:rsidRPr="00EB7791" w:rsidRDefault="00594A28" w:rsidP="00984CA5">
      <w:pPr>
        <w:pStyle w:val="Akapitzlist"/>
        <w:widowControl w:val="0"/>
        <w:numPr>
          <w:ilvl w:val="0"/>
          <w:numId w:val="16"/>
        </w:numPr>
        <w:tabs>
          <w:tab w:val="left" w:pos="853"/>
        </w:tabs>
        <w:autoSpaceDE w:val="0"/>
        <w:autoSpaceDN w:val="0"/>
        <w:spacing w:before="1"/>
        <w:ind w:left="284"/>
        <w:jc w:val="both"/>
      </w:pPr>
      <w:r w:rsidRPr="00EB7791">
        <w:t>Zamawiający wymaga udzielenia minimum 36 miesięcznej gwarancji na roboty budowlane oraz 36 miesięcznej rękojmi za</w:t>
      </w:r>
      <w:r w:rsidRPr="00EB7791">
        <w:rPr>
          <w:spacing w:val="-1"/>
        </w:rPr>
        <w:t xml:space="preserve"> </w:t>
      </w:r>
      <w:r w:rsidRPr="00EB7791">
        <w:t>wady.</w:t>
      </w:r>
    </w:p>
    <w:p w:rsidR="002E1430" w:rsidRDefault="002E1430" w:rsidP="002E1430">
      <w:pPr>
        <w:pStyle w:val="Akapitzlist"/>
        <w:widowControl w:val="0"/>
        <w:numPr>
          <w:ilvl w:val="0"/>
          <w:numId w:val="16"/>
        </w:numPr>
        <w:tabs>
          <w:tab w:val="left" w:pos="852"/>
          <w:tab w:val="left" w:pos="853"/>
        </w:tabs>
        <w:autoSpaceDE w:val="0"/>
        <w:autoSpaceDN w:val="0"/>
        <w:ind w:left="284" w:right="539"/>
        <w:jc w:val="both"/>
      </w:pPr>
      <w:r>
        <w:t>Zaleca się, aby Wykonawcy dokonali wizji lokalnej w celu dokonania oceny dokumentów i informacji przekazywanych w ramach niniejszego postępowania przez</w:t>
      </w:r>
      <w:r w:rsidRPr="002E1430">
        <w:rPr>
          <w:spacing w:val="-13"/>
        </w:rPr>
        <w:t xml:space="preserve"> </w:t>
      </w:r>
      <w:r>
        <w:t>Zamawiającego.</w:t>
      </w:r>
    </w:p>
    <w:p w:rsidR="002E1430" w:rsidRDefault="002E1430" w:rsidP="002E1430">
      <w:pPr>
        <w:pStyle w:val="Akapitzlist"/>
        <w:widowControl w:val="0"/>
        <w:numPr>
          <w:ilvl w:val="0"/>
          <w:numId w:val="16"/>
        </w:numPr>
        <w:tabs>
          <w:tab w:val="left" w:pos="852"/>
          <w:tab w:val="left" w:pos="853"/>
        </w:tabs>
        <w:autoSpaceDE w:val="0"/>
        <w:autoSpaceDN w:val="0"/>
        <w:ind w:left="284" w:right="539"/>
        <w:jc w:val="both"/>
      </w:pPr>
      <w:r>
        <w:t>Zamawiający wymaga, aby oferta obejmowała całość przedmiotu</w:t>
      </w:r>
      <w:r w:rsidRPr="002E1430">
        <w:rPr>
          <w:spacing w:val="-12"/>
        </w:rPr>
        <w:t xml:space="preserve"> </w:t>
      </w:r>
      <w:r>
        <w:t>zamówienia.</w:t>
      </w:r>
    </w:p>
    <w:p w:rsidR="002E1430" w:rsidRPr="000D12EB" w:rsidRDefault="002E1430" w:rsidP="002E1430">
      <w:pPr>
        <w:pStyle w:val="Akapitzlist"/>
        <w:widowControl w:val="0"/>
        <w:numPr>
          <w:ilvl w:val="0"/>
          <w:numId w:val="16"/>
        </w:numPr>
        <w:tabs>
          <w:tab w:val="left" w:pos="853"/>
        </w:tabs>
        <w:autoSpaceDE w:val="0"/>
        <w:autoSpaceDN w:val="0"/>
        <w:spacing w:before="1"/>
        <w:ind w:left="284" w:right="539"/>
        <w:jc w:val="both"/>
        <w:rPr>
          <w:color w:val="FF0000"/>
        </w:rPr>
      </w:pPr>
      <w:r w:rsidRPr="000D12EB">
        <w:rPr>
          <w:spacing w:val="3"/>
        </w:rPr>
        <w:t xml:space="preserve">Zamawiający nie przewiduje udzielenia zamówień </w:t>
      </w:r>
      <w:r w:rsidRPr="000D12EB">
        <w:rPr>
          <w:spacing w:val="2"/>
        </w:rPr>
        <w:t>uzupełniających</w:t>
      </w:r>
      <w:r w:rsidR="000D12EB" w:rsidRPr="000D12EB">
        <w:rPr>
          <w:spacing w:val="2"/>
        </w:rPr>
        <w:t xml:space="preserve">. </w:t>
      </w:r>
    </w:p>
    <w:p w:rsidR="00D92A5A" w:rsidRPr="002F5143" w:rsidRDefault="00D92A5A" w:rsidP="00D92A5A">
      <w:pPr>
        <w:pStyle w:val="Akapitzlist"/>
        <w:widowControl w:val="0"/>
        <w:tabs>
          <w:tab w:val="left" w:pos="853"/>
        </w:tabs>
        <w:autoSpaceDE w:val="0"/>
        <w:autoSpaceDN w:val="0"/>
        <w:spacing w:before="1"/>
        <w:ind w:left="0"/>
        <w:jc w:val="both"/>
      </w:pPr>
    </w:p>
    <w:p w:rsidR="00CD0CC2" w:rsidRDefault="00B001F4">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V. Termin </w:t>
      </w:r>
      <w:r w:rsidR="0068726F">
        <w:rPr>
          <w:rFonts w:ascii="Times New Roman" w:hAnsi="Times New Roman" w:cs="Times New Roman"/>
          <w:b/>
          <w:bCs/>
          <w:color w:val="000000" w:themeColor="text1"/>
          <w:sz w:val="24"/>
          <w:szCs w:val="24"/>
        </w:rPr>
        <w:t xml:space="preserve"> i sposób </w:t>
      </w:r>
      <w:r>
        <w:rPr>
          <w:rFonts w:ascii="Times New Roman" w:hAnsi="Times New Roman" w:cs="Times New Roman"/>
          <w:b/>
          <w:bCs/>
          <w:color w:val="000000" w:themeColor="text1"/>
          <w:sz w:val="24"/>
          <w:szCs w:val="24"/>
        </w:rPr>
        <w:t>wykonania zamówienia</w:t>
      </w:r>
    </w:p>
    <w:p w:rsidR="00D83DAE" w:rsidRPr="00C668F9" w:rsidRDefault="00D83DAE" w:rsidP="00D83DAE">
      <w:pPr>
        <w:pStyle w:val="Tekstpodstawowy"/>
        <w:spacing w:line="276" w:lineRule="auto"/>
        <w:ind w:right="539"/>
        <w:rPr>
          <w:b/>
          <w:color w:val="FF0000"/>
        </w:rPr>
      </w:pPr>
      <w:r w:rsidRPr="00D83DAE">
        <w:t>1</w:t>
      </w:r>
      <w:r w:rsidR="00001046" w:rsidRPr="00D83DAE">
        <w:t xml:space="preserve">. </w:t>
      </w:r>
      <w:r w:rsidRPr="00D83DAE">
        <w:t>Zamawiający</w:t>
      </w:r>
      <w:r>
        <w:t xml:space="preserve"> wymaga, aby przedmiot zamówienia został zrealizowany w terminie: wymagany (</w:t>
      </w:r>
      <w:r w:rsidRPr="007F1B10">
        <w:rPr>
          <w:b/>
        </w:rPr>
        <w:t>nieprzekraczalny</w:t>
      </w:r>
      <w:r>
        <w:t xml:space="preserve">) termin zakończenia prac – </w:t>
      </w:r>
      <w:r w:rsidRPr="00174E7F">
        <w:rPr>
          <w:b/>
          <w:highlight w:val="yellow"/>
        </w:rPr>
        <w:t xml:space="preserve">do </w:t>
      </w:r>
      <w:r w:rsidRPr="00B80B48">
        <w:rPr>
          <w:b/>
          <w:highlight w:val="yellow"/>
        </w:rPr>
        <w:t>dnia</w:t>
      </w:r>
      <w:r w:rsidR="00B80B48" w:rsidRPr="00B80B48">
        <w:rPr>
          <w:b/>
          <w:color w:val="FF0000"/>
          <w:highlight w:val="yellow"/>
        </w:rPr>
        <w:t xml:space="preserve"> </w:t>
      </w:r>
      <w:r w:rsidR="00B80B48" w:rsidRPr="00B80B48">
        <w:rPr>
          <w:b/>
          <w:highlight w:val="yellow"/>
        </w:rPr>
        <w:t>20.12.2021 r.</w:t>
      </w:r>
    </w:p>
    <w:p w:rsidR="00984CA5" w:rsidRPr="00984CA5" w:rsidRDefault="00984CA5">
      <w:pPr>
        <w:autoSpaceDE w:val="0"/>
        <w:autoSpaceDN w:val="0"/>
        <w:adjustRightInd w:val="0"/>
        <w:spacing w:after="0" w:line="276" w:lineRule="auto"/>
        <w:jc w:val="both"/>
        <w:rPr>
          <w:rFonts w:ascii="Times New Roman" w:hAnsi="Times New Roman" w:cs="Times New Roman"/>
          <w:color w:val="FF0000"/>
          <w:sz w:val="24"/>
          <w:szCs w:val="24"/>
        </w:rPr>
      </w:pPr>
    </w:p>
    <w:p w:rsidR="00CD0CC2" w:rsidRDefault="00B001F4">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VI. Informacja o przedmiotowych środkach dowodowych</w:t>
      </w:r>
    </w:p>
    <w:p w:rsidR="00CD0CC2" w:rsidRDefault="00B001F4" w:rsidP="00984CA5">
      <w:pPr>
        <w:pBdr>
          <w:top w:val="none" w:sz="0" w:space="0" w:color="000000"/>
          <w:left w:val="none" w:sz="0" w:space="0" w:color="000000"/>
          <w:bottom w:val="none" w:sz="0" w:space="0" w:color="000000"/>
          <w:right w:val="none" w:sz="0" w:space="0" w:color="000000"/>
        </w:pBdr>
        <w:shd w:val="clear" w:color="auto" w:fill="FFFFFF"/>
        <w:spacing w:after="0"/>
        <w:contextualSpacing/>
        <w:jc w:val="both"/>
        <w:rPr>
          <w:rFonts w:ascii="Times New Roman" w:hAnsi="Times New Roman" w:cs="Times New Roman"/>
          <w:b/>
          <w:color w:val="000000"/>
          <w:sz w:val="24"/>
          <w:szCs w:val="24"/>
        </w:rPr>
      </w:pPr>
      <w:r>
        <w:rPr>
          <w:rFonts w:ascii="Times New Roman" w:hAnsi="Times New Roman" w:cs="Times New Roman"/>
          <w:color w:val="000000" w:themeColor="text1"/>
          <w:sz w:val="24"/>
          <w:szCs w:val="24"/>
        </w:rPr>
        <w:t xml:space="preserve">Zamawiający </w:t>
      </w:r>
      <w:r w:rsidRPr="00741C91">
        <w:rPr>
          <w:rFonts w:ascii="Times New Roman" w:hAnsi="Times New Roman" w:cs="Times New Roman"/>
          <w:b/>
          <w:color w:val="000000" w:themeColor="text1"/>
          <w:sz w:val="24"/>
          <w:szCs w:val="24"/>
        </w:rPr>
        <w:t>nie wymaga</w:t>
      </w:r>
      <w:r>
        <w:rPr>
          <w:rFonts w:ascii="Times New Roman" w:hAnsi="Times New Roman" w:cs="Times New Roman"/>
          <w:color w:val="000000" w:themeColor="text1"/>
          <w:sz w:val="24"/>
          <w:szCs w:val="24"/>
        </w:rPr>
        <w:t xml:space="preserve"> przedstawienia razem z ofertą przedmiotowych środków dowodowych</w:t>
      </w:r>
    </w:p>
    <w:p w:rsidR="00D83DAE" w:rsidRDefault="00D83DAE">
      <w:pPr>
        <w:autoSpaceDE w:val="0"/>
        <w:autoSpaceDN w:val="0"/>
        <w:adjustRightInd w:val="0"/>
        <w:spacing w:after="0" w:line="276" w:lineRule="auto"/>
        <w:jc w:val="both"/>
        <w:rPr>
          <w:rFonts w:ascii="Times New Roman" w:hAnsi="Times New Roman" w:cs="Times New Roman"/>
          <w:b/>
          <w:bCs/>
          <w:strike/>
          <w:color w:val="000000" w:themeColor="text1"/>
          <w:sz w:val="24"/>
          <w:szCs w:val="24"/>
        </w:rPr>
      </w:pPr>
    </w:p>
    <w:p w:rsidR="00CD0CC2" w:rsidRDefault="00B001F4">
      <w:pPr>
        <w:autoSpaceDE w:val="0"/>
        <w:autoSpaceDN w:val="0"/>
        <w:adjustRightInd w:val="0"/>
        <w:spacing w:after="0" w:line="276" w:lineRule="auto"/>
        <w:jc w:val="both"/>
        <w:rPr>
          <w:rFonts w:ascii="Times New Roman" w:hAnsi="Times New Roman" w:cs="Times New Roman"/>
          <w:b/>
          <w:bCs/>
          <w:strike/>
          <w:color w:val="000000" w:themeColor="text1"/>
          <w:sz w:val="24"/>
          <w:szCs w:val="24"/>
        </w:rPr>
      </w:pPr>
      <w:r>
        <w:rPr>
          <w:rFonts w:ascii="Times New Roman" w:hAnsi="Times New Roman" w:cs="Times New Roman"/>
          <w:b/>
          <w:bCs/>
          <w:color w:val="000000" w:themeColor="text1"/>
          <w:sz w:val="24"/>
          <w:szCs w:val="24"/>
        </w:rPr>
        <w:t>VII. Podstawy Wykluczenia Wykonawcy</w:t>
      </w:r>
    </w:p>
    <w:p w:rsidR="00CD0CC2" w:rsidRDefault="00B001F4">
      <w:pPr>
        <w:autoSpaceDE w:val="0"/>
        <w:autoSpaceDN w:val="0"/>
        <w:adjustRightInd w:val="0"/>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W postępowaniu mogą brać udział Wykonawcy, którzy nie podlegają wykluczeniu z postępowania o udzielenie zamówienia w okolicznościach, o których mowa w art. 108 ust.</w:t>
      </w:r>
      <w:r w:rsidR="00B42B60">
        <w:rPr>
          <w:rFonts w:ascii="Times New Roman" w:hAnsi="Times New Roman" w:cs="Times New Roman"/>
          <w:color w:val="000000" w:themeColor="text1"/>
          <w:sz w:val="24"/>
          <w:szCs w:val="24"/>
        </w:rPr>
        <w:t xml:space="preserve"> 1 oraz art. 109 ust. 1 pkt </w:t>
      </w:r>
      <w:r>
        <w:rPr>
          <w:rFonts w:ascii="Times New Roman" w:hAnsi="Times New Roman" w:cs="Times New Roman"/>
          <w:color w:val="000000" w:themeColor="text1"/>
          <w:sz w:val="24"/>
          <w:szCs w:val="24"/>
        </w:rPr>
        <w:t>4 z zastrzeżeniem art. 110 ust. 2 i art. 111 ustawy PZP</w:t>
      </w:r>
    </w:p>
    <w:p w:rsidR="00CD0CC2" w:rsidRDefault="00CD0CC2">
      <w:pPr>
        <w:autoSpaceDE w:val="0"/>
        <w:autoSpaceDN w:val="0"/>
        <w:adjustRightInd w:val="0"/>
        <w:spacing w:after="0" w:line="276" w:lineRule="auto"/>
        <w:jc w:val="both"/>
        <w:rPr>
          <w:rFonts w:ascii="Times New Roman" w:hAnsi="Times New Roman" w:cs="Times New Roman"/>
          <w:b/>
          <w:bCs/>
          <w:color w:val="000000" w:themeColor="text1"/>
          <w:sz w:val="24"/>
          <w:szCs w:val="24"/>
          <w:highlight w:val="yellow"/>
        </w:rPr>
      </w:pPr>
    </w:p>
    <w:p w:rsidR="00CD0CC2" w:rsidRDefault="00CD0CC2">
      <w:pPr>
        <w:autoSpaceDE w:val="0"/>
        <w:autoSpaceDN w:val="0"/>
        <w:adjustRightInd w:val="0"/>
        <w:spacing w:after="0" w:line="276" w:lineRule="auto"/>
        <w:jc w:val="both"/>
        <w:rPr>
          <w:rFonts w:ascii="Times New Roman" w:hAnsi="Times New Roman" w:cs="Times New Roman"/>
          <w:b/>
          <w:bCs/>
          <w:color w:val="000000" w:themeColor="text1"/>
          <w:sz w:val="24"/>
          <w:szCs w:val="24"/>
        </w:rPr>
      </w:pPr>
    </w:p>
    <w:p w:rsidR="00CD0CC2" w:rsidRDefault="00B001F4">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VIII. Informacja o warunkach udziału w postępowaniu</w:t>
      </w:r>
    </w:p>
    <w:p w:rsidR="00CD0CC2" w:rsidRDefault="00B001F4">
      <w:pPr>
        <w:autoSpaceDE w:val="0"/>
        <w:autoSpaceDN w:val="0"/>
        <w:adjustRightInd w:val="0"/>
        <w:spacing w:after="0" w:line="276" w:lineRule="auto"/>
        <w:ind w:left="425"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 udzielenie zamówienia mogą ubiegać się Wykonawcy, którzy</w:t>
      </w:r>
      <w:r w:rsidR="00333879">
        <w:rPr>
          <w:rFonts w:ascii="Times New Roman" w:hAnsi="Times New Roman" w:cs="Times New Roman"/>
          <w:color w:val="000000" w:themeColor="text1"/>
          <w:sz w:val="24"/>
          <w:szCs w:val="24"/>
        </w:rPr>
        <w:t>:</w:t>
      </w:r>
    </w:p>
    <w:p w:rsidR="00CD0CC2" w:rsidRDefault="00333879" w:rsidP="00333879">
      <w:pPr>
        <w:autoSpaceDE w:val="0"/>
        <w:autoSpaceDN w:val="0"/>
        <w:adjustRightInd w:val="0"/>
        <w:spacing w:after="0" w:line="276" w:lineRule="auto"/>
        <w:ind w:left="850" w:hanging="85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B001F4">
        <w:rPr>
          <w:rFonts w:ascii="Times New Roman" w:hAnsi="Times New Roman" w:cs="Times New Roman"/>
          <w:color w:val="000000" w:themeColor="text1"/>
          <w:sz w:val="24"/>
          <w:szCs w:val="24"/>
        </w:rPr>
        <w:t xml:space="preserve"> nie podlegają wykluczeniu</w:t>
      </w:r>
    </w:p>
    <w:p w:rsidR="00CD0CC2" w:rsidRDefault="00333879" w:rsidP="00333879">
      <w:pPr>
        <w:autoSpaceDE w:val="0"/>
        <w:autoSpaceDN w:val="0"/>
        <w:adjustRightInd w:val="0"/>
        <w:spacing w:after="0" w:line="276" w:lineRule="auto"/>
        <w:ind w:left="850" w:hanging="85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sidR="00B001F4">
        <w:rPr>
          <w:rFonts w:ascii="Times New Roman" w:hAnsi="Times New Roman" w:cs="Times New Roman"/>
          <w:color w:val="000000" w:themeColor="text1"/>
          <w:sz w:val="24"/>
          <w:szCs w:val="24"/>
        </w:rPr>
        <w:t>spełniają warunki udziału w postępowaniu, dotyczące:</w:t>
      </w:r>
    </w:p>
    <w:p w:rsidR="00333879" w:rsidRPr="00333879" w:rsidRDefault="00B001F4" w:rsidP="00333879">
      <w:pPr>
        <w:pStyle w:val="Akapitzlist"/>
        <w:numPr>
          <w:ilvl w:val="0"/>
          <w:numId w:val="24"/>
        </w:numPr>
        <w:contextualSpacing/>
        <w:jc w:val="both"/>
        <w:rPr>
          <w:b/>
        </w:rPr>
      </w:pPr>
      <w:r w:rsidRPr="00333879">
        <w:rPr>
          <w:b/>
        </w:rPr>
        <w:t>zdolności do występowania w obrocie gospodarczym</w:t>
      </w:r>
      <w:r w:rsidR="00333879" w:rsidRPr="00333879">
        <w:t xml:space="preserve"> </w:t>
      </w:r>
    </w:p>
    <w:p w:rsidR="00333879" w:rsidRDefault="00333879" w:rsidP="00333879">
      <w:pPr>
        <w:pStyle w:val="Akapitzlist"/>
        <w:ind w:left="720"/>
        <w:contextualSpacing/>
        <w:jc w:val="both"/>
        <w:rPr>
          <w:b/>
        </w:rPr>
      </w:pPr>
      <w:r>
        <w:t xml:space="preserve">Zamawiający </w:t>
      </w:r>
      <w:r w:rsidRPr="008221AA">
        <w:rPr>
          <w:b/>
        </w:rPr>
        <w:t>nie ustala</w:t>
      </w:r>
      <w:r>
        <w:t xml:space="preserve"> szczegółowego warunku udziału w postępowaniu.</w:t>
      </w:r>
    </w:p>
    <w:p w:rsidR="00CD0CC2" w:rsidRDefault="00B001F4" w:rsidP="00333879">
      <w:pPr>
        <w:pStyle w:val="Akapitzlist"/>
        <w:numPr>
          <w:ilvl w:val="0"/>
          <w:numId w:val="24"/>
        </w:numPr>
        <w:contextualSpacing/>
        <w:jc w:val="both"/>
        <w:rPr>
          <w:b/>
        </w:rPr>
      </w:pPr>
      <w:r w:rsidRPr="00333879">
        <w:rPr>
          <w:b/>
        </w:rPr>
        <w:t>uprawnień do prowadzenia określonej działalności gospodarczej lub zawodowej</w:t>
      </w:r>
      <w:r w:rsidR="00333879" w:rsidRPr="00333879">
        <w:t xml:space="preserve"> </w:t>
      </w:r>
      <w:r w:rsidR="00333879">
        <w:t xml:space="preserve">Zamawiający </w:t>
      </w:r>
      <w:r w:rsidR="00333879" w:rsidRPr="008221AA">
        <w:rPr>
          <w:b/>
        </w:rPr>
        <w:t xml:space="preserve">nie ustala </w:t>
      </w:r>
      <w:r w:rsidR="00333879">
        <w:t>szczegółowego warunku udziału w postępowaniu.</w:t>
      </w:r>
    </w:p>
    <w:p w:rsidR="003819A7" w:rsidRPr="003819A7" w:rsidRDefault="00B001F4" w:rsidP="00026097">
      <w:pPr>
        <w:pStyle w:val="Akapitzlist"/>
        <w:numPr>
          <w:ilvl w:val="0"/>
          <w:numId w:val="24"/>
        </w:numPr>
        <w:contextualSpacing/>
        <w:jc w:val="both"/>
        <w:rPr>
          <w:b/>
        </w:rPr>
      </w:pPr>
      <w:r w:rsidRPr="00333879">
        <w:rPr>
          <w:b/>
        </w:rPr>
        <w:t>sytuacji ekonomicznej lub finansowej</w:t>
      </w:r>
      <w:r w:rsidR="00333879" w:rsidRPr="00333879">
        <w:t xml:space="preserve"> </w:t>
      </w:r>
    </w:p>
    <w:p w:rsidR="00026097" w:rsidRPr="00026097" w:rsidRDefault="00026097" w:rsidP="003819A7">
      <w:pPr>
        <w:pStyle w:val="Akapitzlist"/>
        <w:ind w:left="720"/>
        <w:contextualSpacing/>
        <w:jc w:val="both"/>
        <w:rPr>
          <w:b/>
        </w:rPr>
      </w:pPr>
      <w:r w:rsidRPr="001647C0">
        <w:rPr>
          <w:shd w:val="clear" w:color="auto" w:fill="FFFFFF"/>
        </w:rPr>
        <w:t>W celu potwierdzenia spełniania warunków udziału w postępowaniu dotyczącej sytuacji</w:t>
      </w:r>
      <w:r w:rsidRPr="001647C0">
        <w:t xml:space="preserve"> </w:t>
      </w:r>
      <w:r w:rsidRPr="001647C0">
        <w:rPr>
          <w:shd w:val="clear" w:color="auto" w:fill="FFFFFF"/>
        </w:rPr>
        <w:t>ekonomicznej lub finansowej Wykonawca przedstawi dokumenty potwierdzające, że: jest ubezpieczony od odpowiedzialności cywilnej</w:t>
      </w:r>
      <w:r w:rsidR="00EE1B67" w:rsidRPr="001647C0">
        <w:rPr>
          <w:shd w:val="clear" w:color="auto" w:fill="FFFFFF"/>
        </w:rPr>
        <w:t xml:space="preserve"> (OC)</w:t>
      </w:r>
      <w:r w:rsidRPr="001647C0">
        <w:rPr>
          <w:shd w:val="clear" w:color="auto" w:fill="FFFFFF"/>
        </w:rPr>
        <w:t xml:space="preserve"> w zakresie prowadzonej działalności związanej z przedmiotem zamówienia na sumę gwarancyjna określoną przez Zamawiającego </w:t>
      </w:r>
      <w:proofErr w:type="spellStart"/>
      <w:r w:rsidRPr="001647C0">
        <w:rPr>
          <w:shd w:val="clear" w:color="auto" w:fill="FFFFFF"/>
        </w:rPr>
        <w:t>t.j</w:t>
      </w:r>
      <w:proofErr w:type="spellEnd"/>
      <w:r w:rsidRPr="001647C0">
        <w:rPr>
          <w:shd w:val="clear" w:color="auto" w:fill="FFFFFF"/>
        </w:rPr>
        <w:t xml:space="preserve"> na k</w:t>
      </w:r>
      <w:r w:rsidR="001A2CE2" w:rsidRPr="001647C0">
        <w:rPr>
          <w:shd w:val="clear" w:color="auto" w:fill="FFFFFF"/>
        </w:rPr>
        <w:t>wotę min. 12</w:t>
      </w:r>
      <w:r w:rsidRPr="001647C0">
        <w:rPr>
          <w:shd w:val="clear" w:color="auto" w:fill="FFFFFF"/>
        </w:rPr>
        <w:t>0</w:t>
      </w:r>
      <w:r w:rsidR="001A2CE2" w:rsidRPr="001647C0">
        <w:rPr>
          <w:shd w:val="clear" w:color="auto" w:fill="FFFFFF"/>
        </w:rPr>
        <w:t xml:space="preserve"> </w:t>
      </w:r>
      <w:r w:rsidRPr="001647C0">
        <w:rPr>
          <w:shd w:val="clear" w:color="auto" w:fill="FFFFFF"/>
        </w:rPr>
        <w:t xml:space="preserve">000 zł </w:t>
      </w:r>
      <w:r w:rsidR="000B7072" w:rsidRPr="001647C0">
        <w:rPr>
          <w:shd w:val="clear" w:color="auto" w:fill="FFFFFF"/>
        </w:rPr>
        <w:t xml:space="preserve"> </w:t>
      </w:r>
      <w:r w:rsidR="000B7072" w:rsidRPr="001647C0">
        <w:t xml:space="preserve">obejmujące co najmniej odpowiedzialność cywilną za szkody rzeczowe i osobowe wyrządzone z tytułu czynów niedozwolonych, szkody wyrządzone w wyniku rażącego niedbalstwa oraz szkody z tytułu niewykonania lub nienależytego wykonania zobowiązania </w:t>
      </w:r>
      <w:r w:rsidRPr="001647C0">
        <w:rPr>
          <w:shd w:val="clear" w:color="auto" w:fill="FFFFFF"/>
        </w:rPr>
        <w:t>oraz zobowiąże się, że po upływie ważności polisy lub innego dokumentu ubezpieczenia, ubezpieczenie będzie odnawiane na su</w:t>
      </w:r>
      <w:r w:rsidR="001A2CE2" w:rsidRPr="001647C0">
        <w:rPr>
          <w:shd w:val="clear" w:color="auto" w:fill="FFFFFF"/>
        </w:rPr>
        <w:t>mę gwarancyjna nie niższą niż 12</w:t>
      </w:r>
      <w:r w:rsidRPr="001647C0">
        <w:rPr>
          <w:shd w:val="clear" w:color="auto" w:fill="FFFFFF"/>
        </w:rPr>
        <w:t>0</w:t>
      </w:r>
      <w:r w:rsidR="001A2CE2" w:rsidRPr="001647C0">
        <w:rPr>
          <w:shd w:val="clear" w:color="auto" w:fill="FFFFFF"/>
        </w:rPr>
        <w:t xml:space="preserve"> </w:t>
      </w:r>
      <w:r w:rsidRPr="001647C0">
        <w:rPr>
          <w:shd w:val="clear" w:color="auto" w:fill="FFFFFF"/>
        </w:rPr>
        <w:t>000 zł przez cały okres trwania umowy</w:t>
      </w:r>
      <w:r w:rsidRPr="003819A7">
        <w:rPr>
          <w:color w:val="FF0000"/>
          <w:shd w:val="clear" w:color="auto" w:fill="FFFFFF"/>
        </w:rPr>
        <w:t>,</w:t>
      </w:r>
    </w:p>
    <w:p w:rsidR="00CD0CC2" w:rsidRPr="00AD55D2" w:rsidRDefault="00B001F4" w:rsidP="00333879">
      <w:pPr>
        <w:pStyle w:val="Akapitzlist"/>
        <w:numPr>
          <w:ilvl w:val="0"/>
          <w:numId w:val="24"/>
        </w:numPr>
        <w:contextualSpacing/>
        <w:jc w:val="both"/>
        <w:rPr>
          <w:b/>
        </w:rPr>
      </w:pPr>
      <w:r w:rsidRPr="00AD55D2">
        <w:rPr>
          <w:b/>
        </w:rPr>
        <w:t xml:space="preserve">zdolności technicznej lub zawodowej </w:t>
      </w:r>
    </w:p>
    <w:p w:rsidR="00342072" w:rsidRPr="00AD55D2" w:rsidRDefault="00342072" w:rsidP="00AD55D2">
      <w:pPr>
        <w:pStyle w:val="Akapitzlist"/>
        <w:numPr>
          <w:ilvl w:val="0"/>
          <w:numId w:val="25"/>
        </w:numPr>
        <w:autoSpaceDE w:val="0"/>
        <w:autoSpaceDN w:val="0"/>
        <w:adjustRightInd w:val="0"/>
        <w:spacing w:line="276" w:lineRule="auto"/>
        <w:jc w:val="both"/>
        <w:rPr>
          <w:color w:val="000000" w:themeColor="text1"/>
        </w:rPr>
      </w:pPr>
      <w:r w:rsidRPr="00AD55D2">
        <w:t>Wykonawca spełni warunek dotyczący zdolności zawodowej, jeżeli wykaże, że wykonał tj. zakończył jedną robotę budowlaną</w:t>
      </w:r>
      <w:r w:rsidR="00AC75B4" w:rsidRPr="00AD55D2">
        <w:t xml:space="preserve"> obejmującą swoim zakresem prace remontowe, budowlane na budynkach wpisanych do rejestru zabytków lub ewidencji zabytków </w:t>
      </w:r>
      <w:r w:rsidRPr="00AD55D2">
        <w:t xml:space="preserve"> o wartości </w:t>
      </w:r>
      <w:r w:rsidR="00AD55D2" w:rsidRPr="00AD55D2">
        <w:t xml:space="preserve">brutto </w:t>
      </w:r>
      <w:r w:rsidRPr="00AD55D2">
        <w:t xml:space="preserve">co najmniej </w:t>
      </w:r>
      <w:r w:rsidR="00735E1A" w:rsidRPr="002148B9">
        <w:t>170</w:t>
      </w:r>
      <w:r w:rsidRPr="002148B9">
        <w:t xml:space="preserve"> 000 zł,</w:t>
      </w:r>
      <w:r w:rsidRPr="00AD55D2">
        <w:rPr>
          <w:color w:val="FF0000"/>
        </w:rPr>
        <w:t xml:space="preserve"> </w:t>
      </w:r>
      <w:r w:rsidR="00AE6004">
        <w:t xml:space="preserve">w okresie ostatnich </w:t>
      </w:r>
      <w:r w:rsidR="00B80B48" w:rsidRPr="0024534A">
        <w:t>7</w:t>
      </w:r>
      <w:r w:rsidRPr="0024534A">
        <w:t xml:space="preserve"> lat</w:t>
      </w:r>
      <w:r w:rsidRPr="00AD55D2">
        <w:t xml:space="preserve"> przed upływem terminu do składania ofert (rozpoczęcie mogło nastąpić wcześniej), a jeżeli okres prowadzenia działalności jest krótszy – w tym okresie, </w:t>
      </w:r>
      <w:r w:rsidR="00B315BD">
        <w:br/>
      </w:r>
      <w:r w:rsidRPr="00AD55D2">
        <w:t>z podaniem jej rodzaju, wartości, daty i miejsca wykonania, podmiotu, na rzecz któr</w:t>
      </w:r>
      <w:r w:rsidR="00AD55D2">
        <w:t>ego roboty te zostały wykonane.</w:t>
      </w:r>
      <w:r w:rsidR="00EF4699">
        <w:t xml:space="preserve"> UWAGA: w przypadku Wykonawców, którzy realizowali roboty budowlane w innych walutach niż PLN, Zamawiający przeliczy wartość brutto tych robót po średnim kursie NBP z dnia ukazania się ogłoszenia o zamówieniu.</w:t>
      </w:r>
    </w:p>
    <w:p w:rsidR="00E7555B" w:rsidRPr="002148B9" w:rsidRDefault="00AD55D2" w:rsidP="00E7555B">
      <w:pPr>
        <w:pStyle w:val="Akapitzlist"/>
        <w:numPr>
          <w:ilvl w:val="0"/>
          <w:numId w:val="25"/>
        </w:numPr>
        <w:autoSpaceDE w:val="0"/>
        <w:autoSpaceDN w:val="0"/>
        <w:adjustRightInd w:val="0"/>
        <w:spacing w:line="276" w:lineRule="auto"/>
        <w:jc w:val="both"/>
      </w:pPr>
      <w:r w:rsidRPr="002148B9">
        <w:t xml:space="preserve">Wykonawca spełni powyższy warunek, jeżeli wykaże ponadto, że dysponuje </w:t>
      </w:r>
      <w:r w:rsidR="00B315BD" w:rsidRPr="002148B9">
        <w:br/>
      </w:r>
      <w:r w:rsidRPr="002148B9">
        <w:t xml:space="preserve">i będzie dysponować w okresie przewidzianym na realizację zamówienia odpowiednią kadrą obejmującą osoby zdolne do wykonania zamówienia, </w:t>
      </w:r>
      <w:r w:rsidR="00B315BD" w:rsidRPr="002148B9">
        <w:br/>
      </w:r>
      <w:r w:rsidRPr="002148B9">
        <w:t xml:space="preserve">tj.: minimum osobą posiadającą uprawnienia budowlane do </w:t>
      </w:r>
      <w:r w:rsidR="00E16235" w:rsidRPr="002148B9">
        <w:t xml:space="preserve"> samodzielnego </w:t>
      </w:r>
      <w:r w:rsidRPr="002148B9">
        <w:t xml:space="preserve">kierowania robotami budowlanymi w specjalności konstrukcyjno-budowlanej </w:t>
      </w:r>
      <w:r w:rsidR="00735E1A" w:rsidRPr="002148B9">
        <w:t>bez ograniczeń</w:t>
      </w:r>
      <w:r w:rsidR="002148B9" w:rsidRPr="002148B9">
        <w:t>.</w:t>
      </w:r>
    </w:p>
    <w:p w:rsidR="002148B9" w:rsidRPr="00735E1A" w:rsidRDefault="002148B9" w:rsidP="002148B9">
      <w:pPr>
        <w:pStyle w:val="Akapitzlist"/>
        <w:autoSpaceDE w:val="0"/>
        <w:autoSpaceDN w:val="0"/>
        <w:adjustRightInd w:val="0"/>
        <w:spacing w:line="276" w:lineRule="auto"/>
        <w:ind w:left="1080"/>
        <w:jc w:val="both"/>
        <w:rPr>
          <w:color w:val="000000" w:themeColor="text1"/>
        </w:rPr>
      </w:pPr>
    </w:p>
    <w:p w:rsidR="00CD0CC2" w:rsidRDefault="00B001F4">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IX. Informacja o podmiotowych środkach dowodowych</w:t>
      </w:r>
    </w:p>
    <w:p w:rsidR="00CD0CC2" w:rsidRPr="000B0156" w:rsidRDefault="00B001F4">
      <w:pPr>
        <w:spacing w:after="0" w:line="240" w:lineRule="auto"/>
        <w:ind w:left="425" w:hanging="425"/>
        <w:jc w:val="both"/>
        <w:rPr>
          <w:rFonts w:ascii="Times New Roman" w:hAnsi="Times New Roman" w:cs="Times New Roman"/>
          <w:sz w:val="24"/>
          <w:szCs w:val="24"/>
        </w:rPr>
      </w:pPr>
      <w:r w:rsidRPr="000B0156">
        <w:rPr>
          <w:rFonts w:ascii="Times New Roman" w:hAnsi="Times New Roman" w:cs="Times New Roman"/>
          <w:sz w:val="24"/>
          <w:szCs w:val="24"/>
        </w:rPr>
        <w:t xml:space="preserve">1. Każdy z Wykonawców </w:t>
      </w:r>
      <w:r w:rsidR="00E42253" w:rsidRPr="000B0156">
        <w:rPr>
          <w:rFonts w:ascii="Times New Roman" w:hAnsi="Times New Roman" w:cs="Times New Roman"/>
          <w:sz w:val="24"/>
          <w:szCs w:val="24"/>
        </w:rPr>
        <w:t xml:space="preserve">jest zobowiązany złożyć ofertę wg wzoru stanowiącego </w:t>
      </w:r>
      <w:r w:rsidR="00E42253" w:rsidRPr="000B0156">
        <w:rPr>
          <w:rFonts w:ascii="Times New Roman" w:hAnsi="Times New Roman" w:cs="Times New Roman"/>
          <w:b/>
          <w:sz w:val="24"/>
          <w:szCs w:val="24"/>
        </w:rPr>
        <w:t>Załącznik nr 1 do SWZ</w:t>
      </w:r>
      <w:r w:rsidR="00E42253" w:rsidRPr="000B0156">
        <w:rPr>
          <w:rFonts w:ascii="Times New Roman" w:hAnsi="Times New Roman" w:cs="Times New Roman"/>
          <w:sz w:val="24"/>
          <w:szCs w:val="24"/>
        </w:rPr>
        <w:t xml:space="preserve"> oraz załączyć do oferty aktualne na dzień składania ofert następujące oświadczenia i dokumenty:</w:t>
      </w:r>
    </w:p>
    <w:p w:rsidR="00CD0CC2" w:rsidRPr="000B0156" w:rsidRDefault="00E42253" w:rsidP="004143B7">
      <w:pPr>
        <w:spacing w:after="0" w:line="276" w:lineRule="auto"/>
        <w:ind w:left="850" w:hanging="425"/>
        <w:jc w:val="both"/>
        <w:rPr>
          <w:rFonts w:ascii="Times New Roman" w:hAnsi="Times New Roman" w:cs="Times New Roman"/>
          <w:b/>
          <w:sz w:val="24"/>
          <w:szCs w:val="24"/>
        </w:rPr>
      </w:pPr>
      <w:r w:rsidRPr="000B0156">
        <w:rPr>
          <w:rFonts w:ascii="Times New Roman" w:hAnsi="Times New Roman" w:cs="Times New Roman"/>
          <w:sz w:val="24"/>
          <w:szCs w:val="24"/>
        </w:rPr>
        <w:lastRenderedPageBreak/>
        <w:t>1) oświadczenie,</w:t>
      </w:r>
      <w:r w:rsidR="009D403E" w:rsidRPr="000B0156">
        <w:rPr>
          <w:rFonts w:ascii="Times New Roman" w:hAnsi="Times New Roman" w:cs="Times New Roman"/>
          <w:sz w:val="24"/>
          <w:szCs w:val="24"/>
        </w:rPr>
        <w:t xml:space="preserve"> </w:t>
      </w:r>
      <w:r w:rsidRPr="000B0156">
        <w:rPr>
          <w:rFonts w:ascii="Times New Roman" w:hAnsi="Times New Roman" w:cs="Times New Roman"/>
          <w:sz w:val="24"/>
          <w:szCs w:val="24"/>
        </w:rPr>
        <w:t>o którym mowa w art.125</w:t>
      </w:r>
      <w:r w:rsidR="009D403E" w:rsidRPr="000B0156">
        <w:rPr>
          <w:rFonts w:ascii="Times New Roman" w:hAnsi="Times New Roman" w:cs="Times New Roman"/>
          <w:sz w:val="24"/>
          <w:szCs w:val="24"/>
        </w:rPr>
        <w:t xml:space="preserve"> ust.1 ustawy tj. oświadczenie o niepodleganiu wykluczeniu z postępowania oraz spełnieniu warunków udziału w postępowaniu-wzór oświadczenia stanowi </w:t>
      </w:r>
      <w:r w:rsidR="0091616D" w:rsidRPr="000B0156">
        <w:rPr>
          <w:rFonts w:ascii="Times New Roman" w:hAnsi="Times New Roman" w:cs="Times New Roman"/>
          <w:sz w:val="24"/>
          <w:szCs w:val="24"/>
        </w:rPr>
        <w:t xml:space="preserve">- </w:t>
      </w:r>
      <w:r w:rsidR="009D403E" w:rsidRPr="000B0156">
        <w:rPr>
          <w:rFonts w:ascii="Times New Roman" w:hAnsi="Times New Roman" w:cs="Times New Roman"/>
          <w:b/>
          <w:sz w:val="24"/>
          <w:szCs w:val="24"/>
        </w:rPr>
        <w:t xml:space="preserve">Załącznik nr </w:t>
      </w:r>
      <w:r w:rsidR="005D6CC8" w:rsidRPr="000B0156">
        <w:rPr>
          <w:rFonts w:ascii="Times New Roman" w:hAnsi="Times New Roman" w:cs="Times New Roman"/>
          <w:b/>
          <w:sz w:val="24"/>
          <w:szCs w:val="24"/>
        </w:rPr>
        <w:t>2.1</w:t>
      </w:r>
      <w:r w:rsidR="0091616D" w:rsidRPr="000B0156">
        <w:rPr>
          <w:rFonts w:ascii="Times New Roman" w:hAnsi="Times New Roman" w:cs="Times New Roman"/>
          <w:b/>
          <w:sz w:val="24"/>
          <w:szCs w:val="24"/>
        </w:rPr>
        <w:t xml:space="preserve"> SWZ (załączyć do oferty)</w:t>
      </w:r>
    </w:p>
    <w:p w:rsidR="005D6CC8" w:rsidRPr="000B0156" w:rsidRDefault="005D6CC8" w:rsidP="005D6CC8">
      <w:pPr>
        <w:spacing w:after="0" w:line="276" w:lineRule="auto"/>
        <w:ind w:left="850" w:hanging="425"/>
        <w:jc w:val="both"/>
        <w:rPr>
          <w:rFonts w:ascii="Times New Roman" w:hAnsi="Times New Roman" w:cs="Times New Roman"/>
          <w:sz w:val="24"/>
          <w:szCs w:val="24"/>
        </w:rPr>
      </w:pPr>
      <w:r w:rsidRPr="000B0156">
        <w:rPr>
          <w:rFonts w:ascii="Times New Roman" w:hAnsi="Times New Roman" w:cs="Times New Roman"/>
          <w:sz w:val="24"/>
          <w:szCs w:val="24"/>
        </w:rPr>
        <w:t>2) w przypadku wspólnego ubiegania się o zamówienie przez Wykonawców również</w:t>
      </w:r>
      <w:r w:rsidR="0003476C" w:rsidRPr="000B0156">
        <w:rPr>
          <w:rFonts w:ascii="Times New Roman" w:hAnsi="Times New Roman" w:cs="Times New Roman"/>
          <w:sz w:val="24"/>
          <w:szCs w:val="24"/>
        </w:rPr>
        <w:t xml:space="preserve"> oświadczenie stanowiące </w:t>
      </w:r>
      <w:r w:rsidRPr="000B0156">
        <w:rPr>
          <w:rFonts w:ascii="Times New Roman" w:hAnsi="Times New Roman" w:cs="Times New Roman"/>
          <w:b/>
          <w:sz w:val="24"/>
          <w:szCs w:val="24"/>
        </w:rPr>
        <w:t xml:space="preserve"> Załącznik nr 2.1 SWZ (</w:t>
      </w:r>
      <w:r w:rsidR="007F7AAE" w:rsidRPr="000B0156">
        <w:rPr>
          <w:rFonts w:ascii="Times New Roman" w:hAnsi="Times New Roman" w:cs="Times New Roman"/>
          <w:b/>
          <w:sz w:val="24"/>
          <w:szCs w:val="24"/>
        </w:rPr>
        <w:t xml:space="preserve">jeśli dotyczy </w:t>
      </w:r>
      <w:r w:rsidRPr="000B0156">
        <w:rPr>
          <w:rFonts w:ascii="Times New Roman" w:hAnsi="Times New Roman" w:cs="Times New Roman"/>
          <w:b/>
          <w:sz w:val="24"/>
          <w:szCs w:val="24"/>
        </w:rPr>
        <w:t>załączyć do oferty)</w:t>
      </w:r>
      <w:r w:rsidR="0049407B" w:rsidRPr="000B0156">
        <w:rPr>
          <w:rFonts w:ascii="Times New Roman" w:hAnsi="Times New Roman" w:cs="Times New Roman"/>
          <w:b/>
          <w:sz w:val="24"/>
          <w:szCs w:val="24"/>
        </w:rPr>
        <w:t xml:space="preserve">, </w:t>
      </w:r>
      <w:r w:rsidR="0049407B" w:rsidRPr="000B0156">
        <w:rPr>
          <w:rFonts w:ascii="Times New Roman" w:hAnsi="Times New Roman" w:cs="Times New Roman"/>
          <w:sz w:val="24"/>
          <w:szCs w:val="24"/>
        </w:rPr>
        <w:t>które składa każdy z Wykonawców wspólnie ubiegających się o zamówienie</w:t>
      </w:r>
    </w:p>
    <w:p w:rsidR="005D6CC8" w:rsidRPr="000B0156" w:rsidRDefault="005D6CC8" w:rsidP="005D6CC8">
      <w:pPr>
        <w:spacing w:after="0" w:line="276" w:lineRule="auto"/>
        <w:ind w:left="850" w:hanging="425"/>
        <w:jc w:val="both"/>
        <w:rPr>
          <w:rFonts w:ascii="Times New Roman" w:hAnsi="Times New Roman" w:cs="Times New Roman"/>
          <w:b/>
          <w:sz w:val="24"/>
          <w:szCs w:val="24"/>
        </w:rPr>
      </w:pPr>
      <w:r w:rsidRPr="000B0156">
        <w:rPr>
          <w:rFonts w:ascii="Times New Roman" w:hAnsi="Times New Roman" w:cs="Times New Roman"/>
          <w:sz w:val="24"/>
          <w:szCs w:val="24"/>
        </w:rPr>
        <w:t>3)</w:t>
      </w:r>
      <w:r w:rsidRPr="000B0156">
        <w:rPr>
          <w:rFonts w:ascii="Times New Roman" w:hAnsi="Times New Roman" w:cs="Times New Roman"/>
          <w:b/>
          <w:sz w:val="24"/>
          <w:szCs w:val="24"/>
        </w:rPr>
        <w:t xml:space="preserve"> </w:t>
      </w:r>
      <w:r w:rsidRPr="000B0156">
        <w:rPr>
          <w:rFonts w:ascii="Times New Roman" w:hAnsi="Times New Roman" w:cs="Times New Roman"/>
          <w:sz w:val="24"/>
          <w:szCs w:val="24"/>
        </w:rPr>
        <w:t xml:space="preserve">w przypadku </w:t>
      </w:r>
      <w:r w:rsidR="0003476C" w:rsidRPr="000B0156">
        <w:rPr>
          <w:rFonts w:ascii="Times New Roman" w:hAnsi="Times New Roman" w:cs="Times New Roman"/>
          <w:sz w:val="24"/>
          <w:szCs w:val="24"/>
        </w:rPr>
        <w:t xml:space="preserve">polegania na zdolnościach lub sytuacji podmiotów udostępniających zasoby oświadczenie </w:t>
      </w:r>
      <w:r w:rsidR="00372BDA" w:rsidRPr="000B0156">
        <w:rPr>
          <w:rFonts w:ascii="Times New Roman" w:hAnsi="Times New Roman" w:cs="Times New Roman"/>
          <w:sz w:val="24"/>
          <w:szCs w:val="24"/>
        </w:rPr>
        <w:t xml:space="preserve">podpisane przez ten podmiot </w:t>
      </w:r>
      <w:r w:rsidR="0003476C" w:rsidRPr="000B0156">
        <w:rPr>
          <w:rFonts w:ascii="Times New Roman" w:hAnsi="Times New Roman" w:cs="Times New Roman"/>
          <w:sz w:val="24"/>
          <w:szCs w:val="24"/>
        </w:rPr>
        <w:t xml:space="preserve">stanowiące </w:t>
      </w:r>
      <w:r w:rsidR="0003476C" w:rsidRPr="000B0156">
        <w:rPr>
          <w:rFonts w:ascii="Times New Roman" w:hAnsi="Times New Roman" w:cs="Times New Roman"/>
          <w:b/>
          <w:sz w:val="24"/>
          <w:szCs w:val="24"/>
        </w:rPr>
        <w:t>Załącznik nr 2.2</w:t>
      </w:r>
      <w:r w:rsidRPr="000B0156">
        <w:rPr>
          <w:rFonts w:ascii="Times New Roman" w:hAnsi="Times New Roman" w:cs="Times New Roman"/>
          <w:b/>
          <w:sz w:val="24"/>
          <w:szCs w:val="24"/>
        </w:rPr>
        <w:t xml:space="preserve"> SWZ (</w:t>
      </w:r>
      <w:r w:rsidR="007F7AAE" w:rsidRPr="000B0156">
        <w:rPr>
          <w:rFonts w:ascii="Times New Roman" w:hAnsi="Times New Roman" w:cs="Times New Roman"/>
          <w:b/>
          <w:sz w:val="24"/>
          <w:szCs w:val="24"/>
        </w:rPr>
        <w:t xml:space="preserve">jeśli dotyczy </w:t>
      </w:r>
      <w:r w:rsidRPr="000B0156">
        <w:rPr>
          <w:rFonts w:ascii="Times New Roman" w:hAnsi="Times New Roman" w:cs="Times New Roman"/>
          <w:b/>
          <w:sz w:val="24"/>
          <w:szCs w:val="24"/>
        </w:rPr>
        <w:t>załączyć do oferty</w:t>
      </w:r>
      <w:r w:rsidR="0003476C" w:rsidRPr="000B0156">
        <w:rPr>
          <w:rFonts w:ascii="Times New Roman" w:hAnsi="Times New Roman" w:cs="Times New Roman"/>
          <w:b/>
          <w:sz w:val="24"/>
          <w:szCs w:val="24"/>
        </w:rPr>
        <w:t>)</w:t>
      </w:r>
    </w:p>
    <w:p w:rsidR="0003476C" w:rsidRPr="000B0156" w:rsidRDefault="0003476C" w:rsidP="005D6CC8">
      <w:pPr>
        <w:spacing w:after="0" w:line="276" w:lineRule="auto"/>
        <w:ind w:left="850" w:hanging="425"/>
        <w:jc w:val="both"/>
        <w:rPr>
          <w:rFonts w:ascii="Times New Roman" w:hAnsi="Times New Roman" w:cs="Times New Roman"/>
          <w:sz w:val="24"/>
          <w:szCs w:val="24"/>
        </w:rPr>
      </w:pPr>
      <w:r w:rsidRPr="000B0156">
        <w:rPr>
          <w:rFonts w:ascii="Times New Roman" w:hAnsi="Times New Roman" w:cs="Times New Roman"/>
          <w:sz w:val="24"/>
          <w:szCs w:val="24"/>
        </w:rPr>
        <w:t xml:space="preserve">4) w przypadku zamiaru powierzenia części realizacji robót budowlanych lub usług podwykonawcy niebędącego podmiotem udostępniającym zasoby oświadczenie stanowiące </w:t>
      </w:r>
      <w:r w:rsidRPr="000B0156">
        <w:rPr>
          <w:rFonts w:ascii="Times New Roman" w:hAnsi="Times New Roman" w:cs="Times New Roman"/>
          <w:b/>
          <w:sz w:val="24"/>
          <w:szCs w:val="24"/>
        </w:rPr>
        <w:t xml:space="preserve">Załącznik nr 2.3 SWZ </w:t>
      </w:r>
      <w:r w:rsidR="007F7AAE" w:rsidRPr="000B0156">
        <w:rPr>
          <w:rFonts w:ascii="Times New Roman" w:hAnsi="Times New Roman" w:cs="Times New Roman"/>
          <w:b/>
          <w:sz w:val="24"/>
          <w:szCs w:val="24"/>
        </w:rPr>
        <w:t xml:space="preserve">(jeżeli dotyczy </w:t>
      </w:r>
      <w:r w:rsidRPr="000B0156">
        <w:rPr>
          <w:rFonts w:ascii="Times New Roman" w:hAnsi="Times New Roman" w:cs="Times New Roman"/>
          <w:b/>
          <w:sz w:val="24"/>
          <w:szCs w:val="24"/>
        </w:rPr>
        <w:t xml:space="preserve">załączyć do oferty) </w:t>
      </w:r>
      <w:r w:rsidRPr="000B0156">
        <w:rPr>
          <w:rFonts w:ascii="Times New Roman" w:hAnsi="Times New Roman" w:cs="Times New Roman"/>
          <w:sz w:val="24"/>
          <w:szCs w:val="24"/>
        </w:rPr>
        <w:t xml:space="preserve">składa każdy </w:t>
      </w:r>
      <w:r w:rsidRPr="000B0156">
        <w:rPr>
          <w:rFonts w:ascii="Times New Roman" w:hAnsi="Times New Roman" w:cs="Times New Roman"/>
          <w:sz w:val="24"/>
          <w:szCs w:val="24"/>
        </w:rPr>
        <w:br/>
        <w:t>z Wykonawców wspólnie ubiegających się o udzielenie zamówienia  oraz każdy podmiot na którego zdolnościach lub sytuacji polega Wykonawca oraz każdy podwykonawca</w:t>
      </w:r>
    </w:p>
    <w:p w:rsidR="006B2F64" w:rsidRPr="000B0156" w:rsidRDefault="006B2F64" w:rsidP="005D6CC8">
      <w:pPr>
        <w:spacing w:after="0" w:line="276" w:lineRule="auto"/>
        <w:ind w:left="850" w:hanging="425"/>
        <w:jc w:val="both"/>
        <w:rPr>
          <w:rFonts w:ascii="Times New Roman" w:hAnsi="Times New Roman" w:cs="Times New Roman"/>
          <w:b/>
          <w:sz w:val="24"/>
          <w:szCs w:val="24"/>
        </w:rPr>
      </w:pPr>
      <w:r w:rsidRPr="000B0156">
        <w:rPr>
          <w:rFonts w:ascii="Times New Roman" w:hAnsi="Times New Roman" w:cs="Times New Roman"/>
          <w:sz w:val="24"/>
          <w:szCs w:val="24"/>
        </w:rPr>
        <w:t>5) w przypadku wspólnego ubiegania się o udzielenie zamówienia przez Wykonawców- oświadczenie o którym mowa w art.117 ust. 4 ustawy, z którego wynika, które roboty budowlane lub dostawy lub usługi wykonają poszczególni Wykonawc</w:t>
      </w:r>
      <w:r w:rsidR="007602E4" w:rsidRPr="000B0156">
        <w:rPr>
          <w:rFonts w:ascii="Times New Roman" w:hAnsi="Times New Roman" w:cs="Times New Roman"/>
          <w:sz w:val="24"/>
          <w:szCs w:val="24"/>
        </w:rPr>
        <w:t xml:space="preserve">y wspólnie ubiegający się o udzielenie zamówienia, wzór oświadczenia stanowi - </w:t>
      </w:r>
      <w:r w:rsidR="007602E4" w:rsidRPr="000B0156">
        <w:rPr>
          <w:rFonts w:ascii="Times New Roman" w:hAnsi="Times New Roman" w:cs="Times New Roman"/>
          <w:b/>
          <w:sz w:val="24"/>
          <w:szCs w:val="24"/>
        </w:rPr>
        <w:t xml:space="preserve">Załącznik nr 3 SWZ </w:t>
      </w:r>
      <w:r w:rsidR="007F7AAE" w:rsidRPr="000B0156">
        <w:rPr>
          <w:rFonts w:ascii="Times New Roman" w:hAnsi="Times New Roman" w:cs="Times New Roman"/>
          <w:b/>
          <w:sz w:val="24"/>
          <w:szCs w:val="24"/>
        </w:rPr>
        <w:t xml:space="preserve"> (jeżeli dotyczy </w:t>
      </w:r>
      <w:r w:rsidR="007602E4" w:rsidRPr="000B0156">
        <w:rPr>
          <w:rFonts w:ascii="Times New Roman" w:hAnsi="Times New Roman" w:cs="Times New Roman"/>
          <w:b/>
          <w:sz w:val="24"/>
          <w:szCs w:val="24"/>
        </w:rPr>
        <w:t>załączyć do oferty)</w:t>
      </w:r>
    </w:p>
    <w:p w:rsidR="006909BB" w:rsidRPr="000B0156" w:rsidRDefault="00191AF0" w:rsidP="006909BB">
      <w:pPr>
        <w:spacing w:after="0" w:line="276" w:lineRule="auto"/>
        <w:ind w:left="850" w:hanging="425"/>
        <w:jc w:val="both"/>
        <w:rPr>
          <w:rFonts w:ascii="Times New Roman" w:hAnsi="Times New Roman" w:cs="Times New Roman"/>
          <w:b/>
          <w:sz w:val="24"/>
          <w:szCs w:val="24"/>
        </w:rPr>
      </w:pPr>
      <w:r w:rsidRPr="000B0156">
        <w:rPr>
          <w:rFonts w:ascii="Times New Roman" w:hAnsi="Times New Roman" w:cs="Times New Roman"/>
          <w:sz w:val="24"/>
          <w:szCs w:val="24"/>
        </w:rPr>
        <w:t xml:space="preserve">6) w przypadku polegania na zdolnościach </w:t>
      </w:r>
      <w:r w:rsidR="006909BB" w:rsidRPr="000B0156">
        <w:rPr>
          <w:rFonts w:ascii="Times New Roman" w:hAnsi="Times New Roman" w:cs="Times New Roman"/>
          <w:sz w:val="24"/>
          <w:szCs w:val="24"/>
        </w:rPr>
        <w:t xml:space="preserve">lub sytuacji podmiotów udostępniających zasoby-zobowiązanie podmiotu udostępniającego zasoby do oddania Wykonawcy do dyspozycji niezbędnych zasobów na potrzeby realizacji zamówienia lub inny podmiotowy środek dowodowy potwierdzający, że Wykonawca realizując zamówienie, będzie dysponował niezbędnymi zasobami tych podmiotów </w:t>
      </w:r>
      <w:r w:rsidR="000D12EB" w:rsidRPr="000B0156">
        <w:rPr>
          <w:rFonts w:ascii="Times New Roman" w:hAnsi="Times New Roman" w:cs="Times New Roman"/>
          <w:sz w:val="24"/>
          <w:szCs w:val="24"/>
        </w:rPr>
        <w:t xml:space="preserve"> wzór oświadczenia stanowi</w:t>
      </w:r>
      <w:r w:rsidR="006909BB" w:rsidRPr="000B0156">
        <w:rPr>
          <w:rFonts w:ascii="Times New Roman" w:hAnsi="Times New Roman" w:cs="Times New Roman"/>
          <w:sz w:val="24"/>
          <w:szCs w:val="24"/>
        </w:rPr>
        <w:t xml:space="preserve"> - </w:t>
      </w:r>
      <w:r w:rsidR="000802CE" w:rsidRPr="000B0156">
        <w:rPr>
          <w:rFonts w:ascii="Times New Roman" w:hAnsi="Times New Roman" w:cs="Times New Roman"/>
          <w:b/>
          <w:sz w:val="24"/>
          <w:szCs w:val="24"/>
        </w:rPr>
        <w:t>Załącznik nr 4</w:t>
      </w:r>
      <w:r w:rsidR="006909BB" w:rsidRPr="000B0156">
        <w:rPr>
          <w:rFonts w:ascii="Times New Roman" w:hAnsi="Times New Roman" w:cs="Times New Roman"/>
          <w:b/>
          <w:sz w:val="24"/>
          <w:szCs w:val="24"/>
        </w:rPr>
        <w:t xml:space="preserve"> SWZ (</w:t>
      </w:r>
      <w:r w:rsidR="000802CE" w:rsidRPr="000B0156">
        <w:rPr>
          <w:rFonts w:ascii="Times New Roman" w:hAnsi="Times New Roman" w:cs="Times New Roman"/>
          <w:b/>
          <w:sz w:val="24"/>
          <w:szCs w:val="24"/>
        </w:rPr>
        <w:t xml:space="preserve">jeżeli dotyczy </w:t>
      </w:r>
      <w:r w:rsidR="006909BB" w:rsidRPr="000B0156">
        <w:rPr>
          <w:rFonts w:ascii="Times New Roman" w:hAnsi="Times New Roman" w:cs="Times New Roman"/>
          <w:b/>
          <w:sz w:val="24"/>
          <w:szCs w:val="24"/>
        </w:rPr>
        <w:t>załączyć do oferty)</w:t>
      </w:r>
    </w:p>
    <w:p w:rsidR="0036548D" w:rsidRPr="000B0156" w:rsidRDefault="0036548D" w:rsidP="00DC26ED">
      <w:pPr>
        <w:tabs>
          <w:tab w:val="left" w:pos="3598"/>
        </w:tabs>
        <w:spacing w:after="0" w:line="276" w:lineRule="auto"/>
        <w:ind w:left="850" w:hanging="425"/>
        <w:jc w:val="both"/>
        <w:rPr>
          <w:rFonts w:ascii="Times New Roman" w:hAnsi="Times New Roman" w:cs="Times New Roman"/>
          <w:b/>
          <w:sz w:val="24"/>
          <w:szCs w:val="24"/>
        </w:rPr>
      </w:pPr>
      <w:r w:rsidRPr="000B0156">
        <w:rPr>
          <w:rFonts w:ascii="Times New Roman" w:hAnsi="Times New Roman" w:cs="Times New Roman"/>
          <w:b/>
          <w:sz w:val="24"/>
          <w:szCs w:val="24"/>
        </w:rPr>
        <w:t>7)</w:t>
      </w:r>
      <w:r w:rsidRPr="000B0156">
        <w:t xml:space="preserve"> </w:t>
      </w:r>
      <w:r w:rsidRPr="000B0156">
        <w:rPr>
          <w:rFonts w:ascii="Times New Roman" w:hAnsi="Times New Roman" w:cs="Times New Roman"/>
          <w:sz w:val="24"/>
          <w:szCs w:val="24"/>
        </w:rPr>
        <w:t xml:space="preserve">wykaz robót budowlanych obejmujących swoim zakresem prace remontowe, budowlane na budynkach wpisanych do rejestru zabytków lub ewidencji zabytków  </w:t>
      </w:r>
      <w:r w:rsidR="005A36BE" w:rsidRPr="000B0156">
        <w:rPr>
          <w:rFonts w:ascii="Times New Roman" w:hAnsi="Times New Roman" w:cs="Times New Roman"/>
          <w:sz w:val="24"/>
          <w:szCs w:val="24"/>
        </w:rPr>
        <w:br/>
      </w:r>
      <w:r w:rsidRPr="000B0156">
        <w:rPr>
          <w:rFonts w:ascii="Times New Roman" w:hAnsi="Times New Roman" w:cs="Times New Roman"/>
          <w:sz w:val="24"/>
          <w:szCs w:val="24"/>
        </w:rPr>
        <w:t>o wartości brutto co najmniej 170 000 zł, wykonanych nie wcz</w:t>
      </w:r>
      <w:r w:rsidR="00F8414D">
        <w:rPr>
          <w:rFonts w:ascii="Times New Roman" w:hAnsi="Times New Roman" w:cs="Times New Roman"/>
          <w:sz w:val="24"/>
          <w:szCs w:val="24"/>
        </w:rPr>
        <w:t xml:space="preserve">eśniej niż w okresie ostatnich </w:t>
      </w:r>
      <w:r w:rsidR="00D876BC" w:rsidRPr="0079570D">
        <w:rPr>
          <w:rFonts w:ascii="Times New Roman" w:hAnsi="Times New Roman" w:cs="Times New Roman"/>
          <w:sz w:val="24"/>
          <w:szCs w:val="24"/>
        </w:rPr>
        <w:t>7</w:t>
      </w:r>
      <w:r w:rsidRPr="0079570D">
        <w:rPr>
          <w:rFonts w:ascii="Times New Roman" w:hAnsi="Times New Roman" w:cs="Times New Roman"/>
          <w:sz w:val="24"/>
          <w:szCs w:val="24"/>
        </w:rPr>
        <w:t xml:space="preserve"> lat</w:t>
      </w:r>
      <w:r w:rsidRPr="000B0156">
        <w:rPr>
          <w:rFonts w:ascii="Times New Roman" w:hAnsi="Times New Roman" w:cs="Times New Roman"/>
          <w:sz w:val="24"/>
          <w:szCs w:val="24"/>
        </w:rPr>
        <w:t xml:space="preserve"> przed upływem terminu składania ofert (rozpoczęcie mogło nastąpić wcześniej), a jeżeli okres prowadzenia działalności jest krótszy- w tym okresie, wraz z podaniem ich rodzaju, wartości, daty, miejsca wykonania i podmiotów, na rzecz których roboty te zostały wykonane</w:t>
      </w:r>
      <w:r w:rsidR="009D058C" w:rsidRPr="000B0156">
        <w:rPr>
          <w:rFonts w:ascii="Times New Roman" w:hAnsi="Times New Roman" w:cs="Times New Roman"/>
          <w:sz w:val="24"/>
          <w:szCs w:val="24"/>
        </w:rPr>
        <w:t xml:space="preserve">. </w:t>
      </w:r>
      <w:r w:rsidRPr="000B0156">
        <w:rPr>
          <w:rFonts w:ascii="Times New Roman" w:hAnsi="Times New Roman" w:cs="Times New Roman"/>
          <w:sz w:val="24"/>
          <w:szCs w:val="24"/>
        </w:rPr>
        <w:t xml:space="preserve">Wykaz robót może zostać sporządzony zgodnie ze wzorem </w:t>
      </w:r>
      <w:r w:rsidRPr="000B0156">
        <w:rPr>
          <w:rFonts w:ascii="Times New Roman" w:hAnsi="Times New Roman" w:cs="Times New Roman"/>
          <w:b/>
          <w:sz w:val="24"/>
          <w:szCs w:val="24"/>
        </w:rPr>
        <w:t>Załącznika nr 5 SWZ (załączyć do oferty)</w:t>
      </w:r>
    </w:p>
    <w:p w:rsidR="00D326FC" w:rsidRPr="000B0156" w:rsidRDefault="00D326FC" w:rsidP="00D326FC">
      <w:pPr>
        <w:spacing w:after="0" w:line="276" w:lineRule="auto"/>
        <w:jc w:val="both"/>
        <w:rPr>
          <w:rFonts w:ascii="Times New Roman" w:hAnsi="Times New Roman" w:cs="Times New Roman"/>
          <w:sz w:val="24"/>
          <w:szCs w:val="24"/>
        </w:rPr>
      </w:pPr>
      <w:r w:rsidRPr="000B0156">
        <w:rPr>
          <w:rFonts w:ascii="Times New Roman" w:hAnsi="Times New Roman" w:cs="Times New Roman"/>
          <w:sz w:val="24"/>
          <w:szCs w:val="24"/>
        </w:rPr>
        <w:t>2.Zamawiający zgodnie z art.273 ust.1 ustawy nie żąda od Wykonawców złożenia podmiotowych środków dowodowych w zakresie potwierdzenia braku podstaw wykluczenia z postępowania.</w:t>
      </w:r>
    </w:p>
    <w:p w:rsidR="00AB4D3A" w:rsidRPr="000B0156" w:rsidRDefault="00DC26ED" w:rsidP="00AB4D3A">
      <w:pPr>
        <w:spacing w:after="0" w:line="276" w:lineRule="auto"/>
        <w:jc w:val="both"/>
        <w:rPr>
          <w:rFonts w:ascii="Times New Roman" w:hAnsi="Times New Roman" w:cs="Times New Roman"/>
          <w:sz w:val="24"/>
          <w:szCs w:val="24"/>
        </w:rPr>
      </w:pPr>
      <w:r w:rsidRPr="000B0156">
        <w:rPr>
          <w:rFonts w:ascii="Times New Roman" w:hAnsi="Times New Roman" w:cs="Times New Roman"/>
          <w:sz w:val="24"/>
          <w:szCs w:val="24"/>
        </w:rPr>
        <w:t>3</w:t>
      </w:r>
      <w:r w:rsidR="00AB4D3A" w:rsidRPr="000B0156">
        <w:rPr>
          <w:rFonts w:ascii="Times New Roman" w:hAnsi="Times New Roman" w:cs="Times New Roman"/>
          <w:sz w:val="24"/>
          <w:szCs w:val="24"/>
        </w:rPr>
        <w:t xml:space="preserve">.Na potwierdzenie spełnienia warunków udziału w postępowaniu Wykonawca, którego oferta została najwyżej oceniona, na wezwanie Zamawiającego zobowiązany jest złożyć </w:t>
      </w:r>
      <w:r w:rsidR="000B0156" w:rsidRPr="000B0156">
        <w:rPr>
          <w:rFonts w:ascii="Times New Roman" w:hAnsi="Times New Roman" w:cs="Times New Roman"/>
          <w:sz w:val="24"/>
          <w:szCs w:val="24"/>
        </w:rPr>
        <w:br/>
      </w:r>
      <w:r w:rsidR="00AB4D3A" w:rsidRPr="000B0156">
        <w:rPr>
          <w:rFonts w:ascii="Times New Roman" w:hAnsi="Times New Roman" w:cs="Times New Roman"/>
          <w:sz w:val="24"/>
          <w:szCs w:val="24"/>
        </w:rPr>
        <w:t xml:space="preserve">w terminie wskazanym przez Zamawiającego, nie krótszym niż </w:t>
      </w:r>
      <w:r w:rsidR="00AB4D3A" w:rsidRPr="000B0156">
        <w:rPr>
          <w:rFonts w:ascii="Times New Roman" w:hAnsi="Times New Roman" w:cs="Times New Roman"/>
          <w:b/>
          <w:sz w:val="24"/>
          <w:szCs w:val="24"/>
        </w:rPr>
        <w:t>5</w:t>
      </w:r>
      <w:r w:rsidR="00AB4D3A" w:rsidRPr="000B0156">
        <w:rPr>
          <w:rFonts w:ascii="Times New Roman" w:hAnsi="Times New Roman" w:cs="Times New Roman"/>
          <w:sz w:val="24"/>
          <w:szCs w:val="24"/>
        </w:rPr>
        <w:t xml:space="preserve"> dni, aktualne  na dzień ich składania następujące podmiotowe środki dowodowe:</w:t>
      </w:r>
    </w:p>
    <w:p w:rsidR="002C3DA6" w:rsidRPr="000B0156" w:rsidRDefault="002C3DA6" w:rsidP="009F7490">
      <w:pPr>
        <w:pStyle w:val="Akapitzlist"/>
        <w:numPr>
          <w:ilvl w:val="0"/>
          <w:numId w:val="28"/>
        </w:numPr>
        <w:spacing w:line="276" w:lineRule="auto"/>
        <w:jc w:val="both"/>
        <w:rPr>
          <w:b/>
        </w:rPr>
      </w:pPr>
      <w:r w:rsidRPr="000B0156">
        <w:t xml:space="preserve"> </w:t>
      </w:r>
      <w:r w:rsidR="005A36BE" w:rsidRPr="000B0156">
        <w:t>dowody określające, że robo</w:t>
      </w:r>
      <w:r w:rsidRPr="000B0156">
        <w:t>t</w:t>
      </w:r>
      <w:r w:rsidR="005A36BE" w:rsidRPr="000B0156">
        <w:t>y budowlane</w:t>
      </w:r>
      <w:r w:rsidR="00472A39">
        <w:t xml:space="preserve"> wskazane w Załączniku nr 5 dołączonym do oferty,</w:t>
      </w:r>
      <w:r w:rsidRPr="000B0156">
        <w:t xml:space="preserve"> </w:t>
      </w:r>
      <w:r w:rsidR="005A36BE" w:rsidRPr="000B0156">
        <w:t>obejmujące</w:t>
      </w:r>
      <w:r w:rsidR="00FF3CD1" w:rsidRPr="000B0156">
        <w:t xml:space="preserve"> swoim zakresem prace remontowe, budowlane na budynkach wpisanych do rejestru zabytków lub ewidencji </w:t>
      </w:r>
      <w:r w:rsidR="005A36BE" w:rsidRPr="000B0156">
        <w:t xml:space="preserve">zostały wykonane należycie, przy czym dowodami, o których mowa, są referencje bądź inne dokumenty sporządzone przez podmiot, na rzecz którego roboty budowlane były </w:t>
      </w:r>
      <w:r w:rsidR="005A36BE" w:rsidRPr="000B0156">
        <w:lastRenderedPageBreak/>
        <w:t>wykonywane, a jeżeli Wykonawca z przyczyn niezależnych od niego nie jest w stanie uzyskać tych dokumentów- inne odpowiednie dokumenty.</w:t>
      </w:r>
    </w:p>
    <w:p w:rsidR="00CD0CC2" w:rsidRDefault="00937743" w:rsidP="00445837">
      <w:pPr>
        <w:pStyle w:val="Akapitzlist"/>
        <w:numPr>
          <w:ilvl w:val="0"/>
          <w:numId w:val="28"/>
        </w:numPr>
        <w:spacing w:line="276" w:lineRule="auto"/>
        <w:jc w:val="both"/>
      </w:pPr>
      <w:r w:rsidRPr="000B0156">
        <w:t>wykaz osób</w:t>
      </w:r>
      <w:r w:rsidR="005846A7" w:rsidRPr="000B0156">
        <w:t xml:space="preserve">, skierowanych przez Wykonawcę </w:t>
      </w:r>
      <w:r w:rsidR="005F3908" w:rsidRPr="000B0156">
        <w:t>do realizacji zamówienia publicznego, w szczególności odpowiedzialnych za świadczenie usług, kontrolę jakości lub kierowanie robotami budowlanymi, wraz z informacjami na temat ich kwalifikacji zawodowych</w:t>
      </w:r>
      <w:r w:rsidR="00257064" w:rsidRPr="000B0156">
        <w:t>, uprawnień,</w:t>
      </w:r>
      <w:r w:rsidR="00787095" w:rsidRPr="000B0156">
        <w:t xml:space="preserve"> doświadczenia,</w:t>
      </w:r>
      <w:r w:rsidR="00257064" w:rsidRPr="000B0156">
        <w:t xml:space="preserve"> niezbędnych do wykonania zamówienia publicznego, a także zakresu wykonywanych przez nie czynności oraz informacją o podstawie </w:t>
      </w:r>
      <w:r w:rsidR="002845CE" w:rsidRPr="000B0156">
        <w:t>do dysponowania tymi osobami. Wykaz może zostać sporządzony zgodnie ze wzorem stanowiącym</w:t>
      </w:r>
      <w:r w:rsidR="002845CE" w:rsidRPr="000B0156">
        <w:rPr>
          <w:b/>
        </w:rPr>
        <w:t xml:space="preserve"> Załącznik</w:t>
      </w:r>
      <w:r w:rsidR="00FF3CD1" w:rsidRPr="000B0156">
        <w:rPr>
          <w:b/>
        </w:rPr>
        <w:t xml:space="preserve"> nr 6 SWZ </w:t>
      </w:r>
      <w:r w:rsidR="002845CE" w:rsidRPr="000B0156">
        <w:rPr>
          <w:b/>
        </w:rPr>
        <w:t xml:space="preserve">. </w:t>
      </w:r>
      <w:r w:rsidR="002845CE" w:rsidRPr="000B0156">
        <w:t>W wykazie należy wskazać minimum te osoby których uprawnienia budowlane potwierdzają spełnienie ustanowionego w postępowaniu warunku udziału.</w:t>
      </w:r>
    </w:p>
    <w:p w:rsidR="000B7072" w:rsidRPr="000B7072" w:rsidRDefault="000B7072" w:rsidP="00445837">
      <w:pPr>
        <w:pStyle w:val="Akapitzlist"/>
        <w:numPr>
          <w:ilvl w:val="0"/>
          <w:numId w:val="28"/>
        </w:numPr>
        <w:spacing w:line="276" w:lineRule="auto"/>
        <w:jc w:val="both"/>
        <w:rPr>
          <w:color w:val="FF0000"/>
        </w:rPr>
      </w:pPr>
      <w:r w:rsidRPr="000B7072">
        <w:rPr>
          <w:color w:val="FF0000"/>
        </w:rPr>
        <w:t xml:space="preserve">Dokumenty potwierdzające, że Wykonawca jest ubezpieczony od odpowiedzialności cywilnej w zakresie prowadzonej działalności związanej </w:t>
      </w:r>
      <w:r w:rsidRPr="000B7072">
        <w:rPr>
          <w:color w:val="FF0000"/>
        </w:rPr>
        <w:br/>
        <w:t xml:space="preserve">z przedmiotem zamówienia na sumę gwarancyjną określoną przez Zamawiającego </w:t>
      </w:r>
    </w:p>
    <w:p w:rsidR="00445837" w:rsidRPr="000B7072" w:rsidRDefault="000B7072" w:rsidP="00445837">
      <w:pPr>
        <w:pStyle w:val="Akapitzlist"/>
        <w:spacing w:line="276" w:lineRule="auto"/>
        <w:ind w:left="1080"/>
        <w:jc w:val="both"/>
        <w:rPr>
          <w:color w:val="FF0000"/>
        </w:rPr>
      </w:pPr>
      <w:proofErr w:type="spellStart"/>
      <w:r w:rsidRPr="000B7072">
        <w:rPr>
          <w:color w:val="FF0000"/>
          <w:shd w:val="clear" w:color="auto" w:fill="FFFFFF"/>
        </w:rPr>
        <w:t>t.j</w:t>
      </w:r>
      <w:proofErr w:type="spellEnd"/>
      <w:r w:rsidRPr="000B7072">
        <w:rPr>
          <w:color w:val="FF0000"/>
          <w:shd w:val="clear" w:color="auto" w:fill="FFFFFF"/>
        </w:rPr>
        <w:t xml:space="preserve"> na kwotę min. 1</w:t>
      </w:r>
      <w:r w:rsidR="00AF449E">
        <w:rPr>
          <w:color w:val="FF0000"/>
          <w:shd w:val="clear" w:color="auto" w:fill="FFFFFF"/>
        </w:rPr>
        <w:t>2</w:t>
      </w:r>
      <w:r w:rsidRPr="000B7072">
        <w:rPr>
          <w:color w:val="FF0000"/>
          <w:shd w:val="clear" w:color="auto" w:fill="FFFFFF"/>
        </w:rPr>
        <w:t>0</w:t>
      </w:r>
      <w:r w:rsidR="00AF449E">
        <w:rPr>
          <w:color w:val="FF0000"/>
          <w:shd w:val="clear" w:color="auto" w:fill="FFFFFF"/>
        </w:rPr>
        <w:t xml:space="preserve"> </w:t>
      </w:r>
      <w:r w:rsidRPr="000B7072">
        <w:rPr>
          <w:color w:val="FF0000"/>
          <w:shd w:val="clear" w:color="auto" w:fill="FFFFFF"/>
        </w:rPr>
        <w:t>000 zł</w:t>
      </w:r>
      <w:r>
        <w:rPr>
          <w:color w:val="FF0000"/>
          <w:shd w:val="clear" w:color="auto" w:fill="FFFFFF"/>
        </w:rPr>
        <w:t xml:space="preserve"> </w:t>
      </w:r>
      <w:r w:rsidRPr="000B7072">
        <w:rPr>
          <w:color w:val="FF0000"/>
        </w:rPr>
        <w:t>obejmujące co najmniej odpowiedzialność cywilną za szkody rzeczowe i osobowe wyrządzone z tytułu czynów niedozwolonych, szkody wyrządzone w wyniku rażącego niedbalstwa oraz szkody z tytułu niewykonania lub nienależytego wykonania zobowiązania</w:t>
      </w:r>
    </w:p>
    <w:p w:rsidR="00CD0CC2" w:rsidRDefault="00B001F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Rozdział X. Tajemnica przedsiębiorstwa</w:t>
      </w:r>
    </w:p>
    <w:p w:rsidR="00CD0CC2" w:rsidRDefault="00B001F4">
      <w:pPr>
        <w:numPr>
          <w:ilvl w:val="0"/>
          <w:numId w:val="2"/>
        </w:numPr>
        <w:spacing w:after="0" w:line="276" w:lineRule="auto"/>
        <w:ind w:left="425" w:hanging="425"/>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Zamawiający informuje, że oferty składane w postępowaniu o zamówienie publiczne są jawne i podlegają udostępnieniu od chwili ich otwarcia, z wyjątkiem informacji stanowiących tajemnicę przedsiębiorstwa w rozumieniu ustawy z dnia 16 kwietnia 1993 r. o zwalczaniu nieuczciwej konkurencji</w:t>
      </w:r>
      <w:r w:rsidR="00272B8C">
        <w:rPr>
          <w:rFonts w:ascii="Times New Roman" w:hAnsi="Times New Roman" w:cs="Times New Roman"/>
          <w:sz w:val="24"/>
          <w:szCs w:val="24"/>
        </w:rPr>
        <w:t xml:space="preserve"> </w:t>
      </w:r>
      <w:r w:rsidR="00272B8C" w:rsidRPr="00272B8C">
        <w:rPr>
          <w:rFonts w:ascii="Arial" w:hAnsi="Arial" w:cs="Arial"/>
          <w:i/>
          <w:color w:val="1B1B1B"/>
          <w:sz w:val="20"/>
          <w:szCs w:val="20"/>
          <w:shd w:val="clear" w:color="auto" w:fill="FFFFFF"/>
        </w:rPr>
        <w:t>(</w:t>
      </w:r>
      <w:r w:rsidR="00272B8C" w:rsidRPr="00272B8C">
        <w:rPr>
          <w:rStyle w:val="ng-binding"/>
          <w:rFonts w:ascii="Arial" w:hAnsi="Arial" w:cs="Arial"/>
          <w:i/>
          <w:color w:val="1B1B1B"/>
          <w:sz w:val="20"/>
          <w:szCs w:val="20"/>
          <w:shd w:val="clear" w:color="auto" w:fill="FFFFFF"/>
        </w:rPr>
        <w:t xml:space="preserve">Dz.U.2020.1913 </w:t>
      </w:r>
      <w:proofErr w:type="spellStart"/>
      <w:r w:rsidR="00272B8C" w:rsidRPr="00272B8C">
        <w:rPr>
          <w:rStyle w:val="ng-binding"/>
          <w:rFonts w:ascii="Arial" w:hAnsi="Arial" w:cs="Arial"/>
          <w:i/>
          <w:color w:val="1B1B1B"/>
          <w:sz w:val="20"/>
          <w:szCs w:val="20"/>
          <w:shd w:val="clear" w:color="auto" w:fill="FFFFFF"/>
        </w:rPr>
        <w:t>t.j</w:t>
      </w:r>
      <w:proofErr w:type="spellEnd"/>
      <w:r w:rsidR="00272B8C" w:rsidRPr="00272B8C">
        <w:rPr>
          <w:rStyle w:val="ng-binding"/>
          <w:rFonts w:ascii="Arial" w:hAnsi="Arial" w:cs="Arial"/>
          <w:i/>
          <w:color w:val="1B1B1B"/>
          <w:sz w:val="20"/>
          <w:szCs w:val="20"/>
          <w:shd w:val="clear" w:color="auto" w:fill="FFFFFF"/>
        </w:rPr>
        <w:t>.</w:t>
      </w:r>
      <w:r w:rsidR="00272B8C" w:rsidRPr="00272B8C">
        <w:rPr>
          <w:rFonts w:ascii="Arial" w:hAnsi="Arial" w:cs="Arial"/>
          <w:i/>
          <w:color w:val="1B1B1B"/>
          <w:sz w:val="20"/>
          <w:szCs w:val="20"/>
          <w:shd w:val="clear" w:color="auto" w:fill="FFFFFF"/>
        </w:rPr>
        <w:t> </w:t>
      </w:r>
      <w:r w:rsidR="00272B8C" w:rsidRPr="00272B8C">
        <w:rPr>
          <w:rStyle w:val="ng-scope"/>
          <w:rFonts w:ascii="Arial" w:hAnsi="Arial" w:cs="Arial"/>
          <w:i/>
          <w:color w:val="1B1B1B"/>
          <w:sz w:val="20"/>
          <w:szCs w:val="20"/>
          <w:shd w:val="clear" w:color="auto" w:fill="FFFFFF"/>
        </w:rPr>
        <w:t>z dnia</w:t>
      </w:r>
      <w:r w:rsidR="00272B8C" w:rsidRPr="00272B8C">
        <w:rPr>
          <w:rFonts w:ascii="Arial" w:hAnsi="Arial" w:cs="Arial"/>
          <w:i/>
          <w:color w:val="1B1B1B"/>
          <w:sz w:val="20"/>
          <w:szCs w:val="20"/>
          <w:shd w:val="clear" w:color="auto" w:fill="FFFFFF"/>
        </w:rPr>
        <w:t> 2020.10.30</w:t>
      </w:r>
      <w:r w:rsidRPr="00272B8C">
        <w:rPr>
          <w:rFonts w:ascii="Times New Roman" w:hAnsi="Times New Roman" w:cs="Times New Roman"/>
          <w:i/>
          <w:sz w:val="24"/>
          <w:szCs w:val="24"/>
        </w:rPr>
        <w:t>),</w:t>
      </w:r>
      <w:r>
        <w:rPr>
          <w:rFonts w:ascii="Times New Roman" w:hAnsi="Times New Roman" w:cs="Times New Roman"/>
          <w:sz w:val="24"/>
          <w:szCs w:val="24"/>
        </w:rPr>
        <w:t xml:space="preserve"> jeżeli Wykonawca nie później niż w terminie składania ofert zastrzegł, że jego oferta nie może być udostępniana i jednocześnie wykazał, iż zastrzeżo</w:t>
      </w:r>
      <w:r w:rsidR="00700257">
        <w:rPr>
          <w:rFonts w:ascii="Times New Roman" w:hAnsi="Times New Roman" w:cs="Times New Roman"/>
          <w:sz w:val="24"/>
          <w:szCs w:val="24"/>
        </w:rPr>
        <w:t>ne informacje stanowią tajemnicę</w:t>
      </w:r>
      <w:r>
        <w:rPr>
          <w:rFonts w:ascii="Times New Roman" w:hAnsi="Times New Roman" w:cs="Times New Roman"/>
          <w:sz w:val="24"/>
          <w:szCs w:val="24"/>
        </w:rPr>
        <w:t xml:space="preserve"> przedsiębiorstwa.</w:t>
      </w:r>
    </w:p>
    <w:p w:rsidR="00CD0CC2" w:rsidRDefault="00CD0CC2">
      <w:pPr>
        <w:autoSpaceDE w:val="0"/>
        <w:autoSpaceDN w:val="0"/>
        <w:adjustRightInd w:val="0"/>
        <w:spacing w:after="0" w:line="276" w:lineRule="auto"/>
        <w:jc w:val="both"/>
        <w:rPr>
          <w:rFonts w:ascii="Times New Roman" w:hAnsi="Times New Roman" w:cs="Times New Roman"/>
          <w:color w:val="000000" w:themeColor="text1"/>
          <w:sz w:val="24"/>
          <w:szCs w:val="24"/>
        </w:rPr>
      </w:pPr>
    </w:p>
    <w:p w:rsidR="00CD0CC2" w:rsidRDefault="00B001F4">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Rozdział XI. Informacje dla Wykonawców zamierzających powierzyć wykonanie części zamówienia Podwykonawcom</w:t>
      </w:r>
    </w:p>
    <w:p w:rsidR="00CD0CC2" w:rsidRPr="00817A0A" w:rsidRDefault="00B001F4">
      <w:pPr>
        <w:spacing w:after="0" w:line="276" w:lineRule="auto"/>
        <w:ind w:left="425" w:hanging="425"/>
        <w:jc w:val="both"/>
        <w:rPr>
          <w:rFonts w:ascii="Times New Roman" w:hAnsi="Times New Roman" w:cs="Times New Roman"/>
          <w:sz w:val="24"/>
          <w:szCs w:val="24"/>
        </w:rPr>
      </w:pPr>
      <w:r w:rsidRPr="00817A0A">
        <w:rPr>
          <w:rFonts w:ascii="Times New Roman" w:hAnsi="Times New Roman" w:cs="Times New Roman"/>
          <w:sz w:val="24"/>
          <w:szCs w:val="24"/>
        </w:rPr>
        <w:t xml:space="preserve">1. Zamawiający nie zastrzega obowiązku osobistego wykonania zamówienia przez Wykonawcę. </w:t>
      </w:r>
    </w:p>
    <w:p w:rsidR="00CD0CC2" w:rsidRPr="00817A0A" w:rsidRDefault="00B001F4">
      <w:pPr>
        <w:spacing w:after="0" w:line="276" w:lineRule="auto"/>
        <w:ind w:left="425" w:hanging="425"/>
        <w:jc w:val="both"/>
        <w:rPr>
          <w:rFonts w:ascii="Times New Roman" w:hAnsi="Times New Roman" w:cs="Times New Roman"/>
          <w:sz w:val="24"/>
          <w:szCs w:val="24"/>
        </w:rPr>
      </w:pPr>
      <w:r w:rsidRPr="00817A0A">
        <w:rPr>
          <w:rFonts w:ascii="Times New Roman" w:hAnsi="Times New Roman" w:cs="Times New Roman"/>
          <w:sz w:val="24"/>
          <w:szCs w:val="24"/>
        </w:rPr>
        <w:t xml:space="preserve">2.  Zamawiający wymaga wskazania w </w:t>
      </w:r>
      <w:r w:rsidR="0091664B" w:rsidRPr="00817A0A">
        <w:rPr>
          <w:rFonts w:ascii="Times New Roman" w:hAnsi="Times New Roman" w:cs="Times New Roman"/>
          <w:sz w:val="24"/>
          <w:szCs w:val="24"/>
        </w:rPr>
        <w:t>for</w:t>
      </w:r>
      <w:r w:rsidR="00EE51B9">
        <w:rPr>
          <w:rFonts w:ascii="Times New Roman" w:hAnsi="Times New Roman" w:cs="Times New Roman"/>
          <w:sz w:val="24"/>
          <w:szCs w:val="24"/>
        </w:rPr>
        <w:t>mularzu ofertowym w pkt.13 (Załącznik</w:t>
      </w:r>
      <w:r w:rsidR="0091664B" w:rsidRPr="00817A0A">
        <w:rPr>
          <w:rFonts w:ascii="Times New Roman" w:hAnsi="Times New Roman" w:cs="Times New Roman"/>
          <w:sz w:val="24"/>
          <w:szCs w:val="24"/>
        </w:rPr>
        <w:t xml:space="preserve"> nr 1 do SWZ) </w:t>
      </w:r>
      <w:r w:rsidRPr="00817A0A">
        <w:rPr>
          <w:rFonts w:ascii="Times New Roman" w:hAnsi="Times New Roman" w:cs="Times New Roman"/>
          <w:sz w:val="24"/>
          <w:szCs w:val="24"/>
        </w:rPr>
        <w:t xml:space="preserve">przez Wykonawcę części zamówienia, których wykonanie zamierza powierzyć Podwykonawcom i podania przez Wykonawcę nazw ewentualnych Podwykonawców, jeżeli są już znane. </w:t>
      </w:r>
    </w:p>
    <w:p w:rsidR="00CD0CC2" w:rsidRDefault="00B001F4" w:rsidP="00CE673B">
      <w:pPr>
        <w:spacing w:after="0" w:line="276" w:lineRule="auto"/>
        <w:ind w:left="425" w:hanging="425"/>
        <w:jc w:val="both"/>
        <w:rPr>
          <w:rFonts w:ascii="Times New Roman" w:hAnsi="Times New Roman" w:cs="Times New Roman"/>
          <w:sz w:val="24"/>
          <w:szCs w:val="24"/>
        </w:rPr>
      </w:pPr>
      <w:r w:rsidRPr="00817A0A">
        <w:rPr>
          <w:rFonts w:ascii="Times New Roman" w:hAnsi="Times New Roman" w:cs="Times New Roman"/>
          <w:sz w:val="24"/>
          <w:szCs w:val="24"/>
        </w:rPr>
        <w:t xml:space="preserve">3. </w:t>
      </w:r>
      <w:r w:rsidR="00CE673B" w:rsidRPr="00817A0A">
        <w:rPr>
          <w:rFonts w:ascii="Times New Roman" w:hAnsi="Times New Roman" w:cs="Times New Roman"/>
          <w:sz w:val="24"/>
          <w:szCs w:val="24"/>
        </w:rPr>
        <w:t>W przypadku, gdy Wykonawca nie zamierza wykonywać zamówienia przy udziale Podwykonawców należy w formularzu ofertowy</w:t>
      </w:r>
      <w:r w:rsidR="00EE51B9">
        <w:rPr>
          <w:rFonts w:ascii="Times New Roman" w:hAnsi="Times New Roman" w:cs="Times New Roman"/>
          <w:sz w:val="24"/>
          <w:szCs w:val="24"/>
        </w:rPr>
        <w:t>m (Załącznik</w:t>
      </w:r>
      <w:r w:rsidR="00CE673B" w:rsidRPr="00817A0A">
        <w:rPr>
          <w:rFonts w:ascii="Times New Roman" w:hAnsi="Times New Roman" w:cs="Times New Roman"/>
          <w:sz w:val="24"/>
          <w:szCs w:val="24"/>
        </w:rPr>
        <w:t xml:space="preserve"> nr 1 do SWZ) sformułowanie</w:t>
      </w:r>
      <w:r w:rsidR="00CE673B">
        <w:rPr>
          <w:rFonts w:ascii="Times New Roman" w:hAnsi="Times New Roman" w:cs="Times New Roman"/>
          <w:sz w:val="24"/>
          <w:szCs w:val="24"/>
        </w:rPr>
        <w:t xml:space="preserve"> „nie dotyczy” lub inne podobne. Jeżeli Wykonawca zostawi ten punkt formularza nie wypełniony Zamawiający uzna, iż  zamówienie zostanie wykonane silami własnymi, bez udziału Podwykonawców. Powierzenie wykonania części zamówienia </w:t>
      </w:r>
      <w:r w:rsidR="00062B0B">
        <w:rPr>
          <w:rFonts w:ascii="Times New Roman" w:hAnsi="Times New Roman" w:cs="Times New Roman"/>
          <w:sz w:val="24"/>
          <w:szCs w:val="24"/>
        </w:rPr>
        <w:t>Podwykonawcom nie zwalnia Wykonawcy z odpowiedzialności za należyte wykonanie zamówienia.</w:t>
      </w:r>
    </w:p>
    <w:p w:rsidR="00CD0CC2" w:rsidRDefault="00CD0CC2">
      <w:pPr>
        <w:spacing w:after="0" w:line="276" w:lineRule="auto"/>
        <w:jc w:val="both"/>
        <w:rPr>
          <w:rFonts w:ascii="Times New Roman" w:hAnsi="Times New Roman" w:cs="Times New Roman"/>
          <w:sz w:val="24"/>
          <w:szCs w:val="24"/>
        </w:rPr>
      </w:pPr>
    </w:p>
    <w:p w:rsidR="00CD0CC2" w:rsidRDefault="00B001F4">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Rozdział XII. Wykonawcy wspólnie ubiegający się o udzielenie zamówienia</w:t>
      </w:r>
    </w:p>
    <w:p w:rsidR="00CD0CC2" w:rsidRPr="00817A0A" w:rsidRDefault="00B001F4">
      <w:pPr>
        <w:spacing w:after="0" w:line="276" w:lineRule="auto"/>
        <w:ind w:left="425" w:hanging="425"/>
        <w:jc w:val="both"/>
        <w:rPr>
          <w:rFonts w:ascii="Times New Roman" w:hAnsi="Times New Roman" w:cs="Times New Roman"/>
          <w:sz w:val="24"/>
          <w:szCs w:val="24"/>
        </w:rPr>
      </w:pPr>
      <w:r w:rsidRPr="00817A0A">
        <w:rPr>
          <w:rFonts w:ascii="Times New Roman" w:hAnsi="Times New Roman" w:cs="Times New Roman"/>
          <w:sz w:val="24"/>
          <w:szCs w:val="24"/>
        </w:rPr>
        <w:t>1. Wykonawcy mogą wspólnie ubiegać się o udzielenie zamówienia</w:t>
      </w:r>
      <w:r w:rsidR="00272B8C" w:rsidRPr="00817A0A">
        <w:rPr>
          <w:rFonts w:ascii="Times New Roman" w:hAnsi="Times New Roman" w:cs="Times New Roman"/>
          <w:sz w:val="24"/>
          <w:szCs w:val="24"/>
        </w:rPr>
        <w:t>.</w:t>
      </w:r>
    </w:p>
    <w:p w:rsidR="00CD0CC2" w:rsidRPr="00817A0A" w:rsidRDefault="00B001F4" w:rsidP="003A1F57">
      <w:pPr>
        <w:spacing w:after="0" w:line="276" w:lineRule="auto"/>
        <w:ind w:left="425" w:hanging="425"/>
        <w:jc w:val="both"/>
        <w:rPr>
          <w:rFonts w:ascii="Times New Roman" w:hAnsi="Times New Roman" w:cs="Times New Roman"/>
          <w:sz w:val="24"/>
          <w:szCs w:val="24"/>
        </w:rPr>
      </w:pPr>
      <w:r w:rsidRPr="00817A0A">
        <w:rPr>
          <w:rFonts w:ascii="Times New Roman" w:hAnsi="Times New Roman" w:cs="Times New Roman"/>
          <w:sz w:val="24"/>
          <w:szCs w:val="24"/>
        </w:rPr>
        <w:lastRenderedPageBreak/>
        <w:t xml:space="preserve">2. </w:t>
      </w:r>
      <w:r w:rsidRPr="00817A0A">
        <w:rPr>
          <w:rFonts w:ascii="Times New Roman" w:hAnsi="Times New Roman" w:cs="Times New Roman"/>
          <w:color w:val="000000"/>
          <w:sz w:val="24"/>
          <w:szCs w:val="24"/>
        </w:rPr>
        <w:t xml:space="preserve">W takim przypadku Wykonawcy ustanawiają pełnomocnika do reprezentowania ich </w:t>
      </w:r>
      <w:r w:rsidR="008221AA" w:rsidRPr="00817A0A">
        <w:rPr>
          <w:rFonts w:ascii="Times New Roman" w:hAnsi="Times New Roman" w:cs="Times New Roman"/>
          <w:color w:val="000000"/>
          <w:sz w:val="24"/>
          <w:szCs w:val="24"/>
        </w:rPr>
        <w:br/>
        <w:t xml:space="preserve">w </w:t>
      </w:r>
      <w:r w:rsidRPr="00817A0A">
        <w:rPr>
          <w:rFonts w:ascii="Times New Roman" w:hAnsi="Times New Roman" w:cs="Times New Roman"/>
          <w:color w:val="000000"/>
          <w:sz w:val="24"/>
          <w:szCs w:val="24"/>
        </w:rPr>
        <w:t>postępowaniu albo reprezentowania w postępowaniu i zawarcia umowy w sprawie zamówienia publicznego. Pełnomocnictwo należy załączyć do oferty w formie elektronicznej lub postaci elektronicznej opatrzonej podpisem zaufanym lub podpisem osobistym przez osoby udzielające pełnomocnictwa lub - w przypadku, gdy pełnomocnictwo zostało sporządzone jako dokument w postaci papierowej i opatrzone własnoręcznym podpisem - jako cyfrowe odwzorowanie tego dokumentu, opatrzone podpisem zaufanym lub podpisem osobistym przez osoby udzielające pełnomocnictwa</w:t>
      </w:r>
      <w:r w:rsidRPr="00817A0A">
        <w:rPr>
          <w:rFonts w:ascii="Times New Roman" w:hAnsi="Times New Roman" w:cs="Times New Roman"/>
          <w:strike/>
          <w:color w:val="000000"/>
          <w:sz w:val="24"/>
          <w:szCs w:val="24"/>
        </w:rPr>
        <w:t xml:space="preserve"> </w:t>
      </w:r>
      <w:r w:rsidRPr="00817A0A">
        <w:rPr>
          <w:rFonts w:ascii="Times New Roman" w:hAnsi="Times New Roman" w:cs="Times New Roman"/>
          <w:color w:val="000000"/>
          <w:sz w:val="24"/>
          <w:szCs w:val="24"/>
        </w:rPr>
        <w:t>lub kwalifikowanym podpisem elektronicznym notariusza, poświadczającym zgodność cyfrowego odwzorowania z dokumentem w postacie elektronicznej.</w:t>
      </w:r>
      <w:r w:rsidRPr="00817A0A">
        <w:rPr>
          <w:rFonts w:ascii="Times New Roman" w:hAnsi="Times New Roman" w:cs="Times New Roman"/>
          <w:sz w:val="24"/>
          <w:szCs w:val="24"/>
        </w:rPr>
        <w:t xml:space="preserve"> </w:t>
      </w:r>
    </w:p>
    <w:p w:rsidR="00CD0CC2" w:rsidRDefault="00817A0A">
      <w:pPr>
        <w:spacing w:after="0" w:line="276" w:lineRule="auto"/>
        <w:ind w:left="425" w:hanging="425"/>
        <w:jc w:val="both"/>
        <w:rPr>
          <w:rFonts w:ascii="Times New Roman" w:hAnsi="Times New Roman" w:cs="Times New Roman"/>
          <w:sz w:val="24"/>
          <w:szCs w:val="24"/>
        </w:rPr>
      </w:pPr>
      <w:r w:rsidRPr="00817A0A">
        <w:rPr>
          <w:rFonts w:ascii="Times New Roman" w:hAnsi="Times New Roman" w:cs="Times New Roman"/>
          <w:sz w:val="24"/>
          <w:szCs w:val="24"/>
        </w:rPr>
        <w:t>3</w:t>
      </w:r>
      <w:r w:rsidR="00B001F4" w:rsidRPr="00817A0A">
        <w:rPr>
          <w:rFonts w:ascii="Times New Roman" w:hAnsi="Times New Roman" w:cs="Times New Roman"/>
          <w:sz w:val="24"/>
          <w:szCs w:val="24"/>
        </w:rPr>
        <w:t>. Jeżeli oferta Wykonawców wspólnie ubiegających się o zamówienie zostanie wybrana, jako najkorzystniejsza, Zamawiający przed zawarciem umowy w sprawie zamówienia publicznego może zażądać umowy regulującej współpracę tych Wykonawców.</w:t>
      </w:r>
    </w:p>
    <w:p w:rsidR="00CD0CC2" w:rsidRDefault="00CD0CC2">
      <w:pPr>
        <w:autoSpaceDE w:val="0"/>
        <w:autoSpaceDN w:val="0"/>
        <w:adjustRightInd w:val="0"/>
        <w:spacing w:after="0" w:line="276" w:lineRule="auto"/>
        <w:jc w:val="both"/>
        <w:rPr>
          <w:rFonts w:ascii="Times New Roman" w:hAnsi="Times New Roman" w:cs="Times New Roman"/>
          <w:color w:val="000000" w:themeColor="text1"/>
          <w:sz w:val="24"/>
          <w:szCs w:val="24"/>
        </w:rPr>
      </w:pPr>
    </w:p>
    <w:p w:rsidR="00CD0CC2" w:rsidRDefault="00B001F4">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Rozdział XIII. Informacje o środkach komunikacji elektronicznej, przy użyciu których Zamawiający będzie komunikował się z wykonawcami, oraz informacje o wymaganiach technicznych i organizacyjnych sporządzania, wysyłania i odbierania korespondencji elektronicznej</w:t>
      </w:r>
    </w:p>
    <w:p w:rsidR="00CD0CC2" w:rsidRDefault="00B001F4">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 Informacje ogólne:</w:t>
      </w:r>
    </w:p>
    <w:p w:rsidR="00CD0CC2" w:rsidRDefault="00B001F4">
      <w:pPr>
        <w:autoSpaceDE w:val="0"/>
        <w:autoSpaceDN w:val="0"/>
        <w:adjustRightInd w:val="0"/>
        <w:spacing w:after="0" w:line="276" w:lineRule="auto"/>
        <w:ind w:left="425"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 postępowaniu o udzielenie zamówienia komunikacja między Zamawiającym </w:t>
      </w:r>
      <w:r w:rsidR="00B71001">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t xml:space="preserve">a Wykonawcami odbywa się przy użyciu </w:t>
      </w:r>
      <w:proofErr w:type="spellStart"/>
      <w:r>
        <w:rPr>
          <w:rFonts w:ascii="Times New Roman" w:hAnsi="Times New Roman" w:cs="Times New Roman"/>
          <w:color w:val="000000" w:themeColor="text1"/>
          <w:sz w:val="24"/>
          <w:szCs w:val="24"/>
        </w:rPr>
        <w:t>miniPortalu</w:t>
      </w:r>
      <w:proofErr w:type="spellEnd"/>
      <w:r>
        <w:rPr>
          <w:rFonts w:ascii="Times New Roman" w:hAnsi="Times New Roman" w:cs="Times New Roman"/>
          <w:color w:val="000000" w:themeColor="text1"/>
          <w:sz w:val="24"/>
          <w:szCs w:val="24"/>
        </w:rPr>
        <w:t xml:space="preserve">, który dostępny jest pod adresem: </w:t>
      </w:r>
      <w:hyperlink r:id="rId11" w:history="1">
        <w:r w:rsidR="00B71001" w:rsidRPr="00CE70F9">
          <w:rPr>
            <w:rStyle w:val="Hipercze"/>
            <w:rFonts w:ascii="Times New Roman" w:hAnsi="Times New Roman" w:cs="Times New Roman"/>
            <w:sz w:val="24"/>
            <w:szCs w:val="24"/>
          </w:rPr>
          <w:t>https://miniportal.uzp.gov.pl/</w:t>
        </w:r>
      </w:hyperlink>
      <w:r w:rsidR="00174E7F">
        <w:rPr>
          <w:rFonts w:ascii="Times New Roman" w:hAnsi="Times New Roman" w:cs="Times New Roman"/>
          <w:color w:val="000000" w:themeColor="text1"/>
          <w:sz w:val="24"/>
          <w:szCs w:val="24"/>
        </w:rPr>
        <w:t xml:space="preserve">, </w:t>
      </w:r>
      <w:proofErr w:type="spellStart"/>
      <w:r w:rsidR="00174E7F">
        <w:rPr>
          <w:rFonts w:ascii="Times New Roman" w:hAnsi="Times New Roman" w:cs="Times New Roman"/>
          <w:color w:val="000000" w:themeColor="text1"/>
          <w:sz w:val="24"/>
          <w:szCs w:val="24"/>
        </w:rPr>
        <w:t>ePUAPu</w:t>
      </w:r>
      <w:proofErr w:type="spellEnd"/>
      <w:r w:rsidR="00174E7F">
        <w:rPr>
          <w:rFonts w:ascii="Times New Roman" w:hAnsi="Times New Roman" w:cs="Times New Roman"/>
          <w:color w:val="000000" w:themeColor="text1"/>
          <w:sz w:val="24"/>
          <w:szCs w:val="24"/>
        </w:rPr>
        <w:t xml:space="preserve">, dostępnego pod </w:t>
      </w:r>
      <w:r w:rsidR="00B71001">
        <w:rPr>
          <w:rFonts w:ascii="Times New Roman" w:hAnsi="Times New Roman" w:cs="Times New Roman"/>
          <w:color w:val="000000" w:themeColor="text1"/>
          <w:sz w:val="24"/>
          <w:szCs w:val="24"/>
        </w:rPr>
        <w:t>adresem:</w:t>
      </w:r>
      <w:r w:rsidR="00174E7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https://epuap.gov.pl/wps/portal oraz poczty elektronicznej</w:t>
      </w:r>
      <w:r w:rsidR="00926835">
        <w:rPr>
          <w:rFonts w:ascii="Times New Roman" w:hAnsi="Times New Roman" w:cs="Times New Roman"/>
          <w:color w:val="000000" w:themeColor="text1"/>
          <w:sz w:val="24"/>
          <w:szCs w:val="24"/>
        </w:rPr>
        <w:t>.</w:t>
      </w:r>
    </w:p>
    <w:p w:rsidR="00CD0CC2" w:rsidRDefault="00B001F4">
      <w:pPr>
        <w:autoSpaceDE w:val="0"/>
        <w:autoSpaceDN w:val="0"/>
        <w:adjustRightInd w:val="0"/>
        <w:spacing w:after="0" w:line="276" w:lineRule="auto"/>
        <w:ind w:left="425"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Zamawiający wyznacza następujące osoby do kontaktu z Wykonawcami:</w:t>
      </w:r>
    </w:p>
    <w:p w:rsidR="00CD0CC2" w:rsidRPr="002F5143" w:rsidRDefault="00B001F4">
      <w:pPr>
        <w:autoSpaceDE w:val="0"/>
        <w:autoSpaceDN w:val="0"/>
        <w:adjustRightInd w:val="0"/>
        <w:spacing w:after="0" w:line="276" w:lineRule="auto"/>
        <w:ind w:left="425"/>
        <w:jc w:val="both"/>
      </w:pPr>
      <w:r w:rsidRPr="002F5143">
        <w:rPr>
          <w:rFonts w:ascii="Times New Roman" w:hAnsi="Times New Roman" w:cs="Times New Roman"/>
          <w:sz w:val="24"/>
          <w:szCs w:val="24"/>
        </w:rPr>
        <w:t xml:space="preserve">Pani </w:t>
      </w:r>
      <w:r w:rsidR="00F3041E" w:rsidRPr="002F5143">
        <w:rPr>
          <w:rFonts w:ascii="Times New Roman" w:hAnsi="Times New Roman" w:cs="Times New Roman"/>
          <w:sz w:val="24"/>
          <w:szCs w:val="24"/>
        </w:rPr>
        <w:t>Anna Marciniak</w:t>
      </w:r>
      <w:r w:rsidRPr="002F5143">
        <w:rPr>
          <w:rFonts w:ascii="Times New Roman" w:hAnsi="Times New Roman" w:cs="Times New Roman"/>
          <w:sz w:val="24"/>
          <w:szCs w:val="24"/>
        </w:rPr>
        <w:t xml:space="preserve">, tel. </w:t>
      </w:r>
      <w:r w:rsidR="00F3041E" w:rsidRPr="002F5143">
        <w:rPr>
          <w:rFonts w:ascii="Times New Roman" w:hAnsi="Times New Roman" w:cs="Times New Roman"/>
          <w:sz w:val="24"/>
          <w:szCs w:val="24"/>
        </w:rPr>
        <w:t>606937694</w:t>
      </w:r>
      <w:r w:rsidR="00926835" w:rsidRPr="002F5143">
        <w:rPr>
          <w:rFonts w:ascii="Times New Roman" w:hAnsi="Times New Roman" w:cs="Times New Roman"/>
          <w:sz w:val="24"/>
          <w:szCs w:val="24"/>
        </w:rPr>
        <w:t xml:space="preserve">, </w:t>
      </w:r>
      <w:r w:rsidRPr="002F5143">
        <w:rPr>
          <w:rFonts w:ascii="Times New Roman" w:hAnsi="Times New Roman" w:cs="Times New Roman"/>
          <w:sz w:val="24"/>
          <w:szCs w:val="24"/>
        </w:rPr>
        <w:t xml:space="preserve"> email: </w:t>
      </w:r>
      <w:r w:rsidR="00F8181C" w:rsidRPr="001D262E">
        <w:rPr>
          <w:rFonts w:ascii="Times New Roman" w:hAnsi="Times New Roman" w:cs="Times New Roman"/>
          <w:bCs/>
          <w:iCs/>
          <w:color w:val="0070C0"/>
          <w:sz w:val="24"/>
          <w:szCs w:val="24"/>
          <w:lang w:val="en-US"/>
        </w:rPr>
        <w:t>zamowienia.dpsbiskupicee@gmail.com</w:t>
      </w:r>
    </w:p>
    <w:p w:rsidR="00926835" w:rsidRPr="002F5143" w:rsidRDefault="00926835">
      <w:pPr>
        <w:autoSpaceDE w:val="0"/>
        <w:autoSpaceDN w:val="0"/>
        <w:adjustRightInd w:val="0"/>
        <w:spacing w:after="0" w:line="276" w:lineRule="auto"/>
        <w:ind w:left="425"/>
        <w:jc w:val="both"/>
        <w:rPr>
          <w:rFonts w:ascii="Times New Roman" w:hAnsi="Times New Roman" w:cs="Times New Roman"/>
          <w:sz w:val="24"/>
          <w:szCs w:val="24"/>
        </w:rPr>
      </w:pPr>
      <w:r w:rsidRPr="002F5143">
        <w:rPr>
          <w:rFonts w:ascii="Times New Roman" w:hAnsi="Times New Roman" w:cs="Times New Roman"/>
          <w:sz w:val="24"/>
          <w:szCs w:val="24"/>
        </w:rPr>
        <w:t xml:space="preserve">Pani Małgorzata Szymala, tel. 505277124, email: </w:t>
      </w:r>
      <w:r w:rsidR="00F8181C" w:rsidRPr="001D262E">
        <w:rPr>
          <w:rFonts w:ascii="Times New Roman" w:hAnsi="Times New Roman" w:cs="Times New Roman"/>
          <w:bCs/>
          <w:iCs/>
          <w:color w:val="0070C0"/>
          <w:sz w:val="24"/>
          <w:szCs w:val="24"/>
          <w:lang w:val="en-US"/>
        </w:rPr>
        <w:t>zamowienia.dpsbiskupicee@gmail.com</w:t>
      </w:r>
    </w:p>
    <w:p w:rsidR="00CD0CC2" w:rsidRDefault="00B001F4">
      <w:pPr>
        <w:autoSpaceDE w:val="0"/>
        <w:autoSpaceDN w:val="0"/>
        <w:adjustRightInd w:val="0"/>
        <w:spacing w:after="0" w:line="276" w:lineRule="auto"/>
        <w:ind w:left="425"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Wykonawca zamierzający wziąć udział w postępowaniu o udzielenie zamówienia publicznego, musi posiadać konto na </w:t>
      </w:r>
      <w:proofErr w:type="spellStart"/>
      <w:r>
        <w:rPr>
          <w:rFonts w:ascii="Times New Roman" w:hAnsi="Times New Roman" w:cs="Times New Roman"/>
          <w:color w:val="000000" w:themeColor="text1"/>
          <w:sz w:val="24"/>
          <w:szCs w:val="24"/>
        </w:rPr>
        <w:t>ePUAP</w:t>
      </w:r>
      <w:proofErr w:type="spellEnd"/>
      <w:r>
        <w:rPr>
          <w:rFonts w:ascii="Times New Roman" w:hAnsi="Times New Roman" w:cs="Times New Roman"/>
          <w:color w:val="000000" w:themeColor="text1"/>
          <w:sz w:val="24"/>
          <w:szCs w:val="24"/>
        </w:rPr>
        <w:t xml:space="preserve">. Wykonawca posiadający konto na </w:t>
      </w:r>
      <w:proofErr w:type="spellStart"/>
      <w:r>
        <w:rPr>
          <w:rFonts w:ascii="Times New Roman" w:hAnsi="Times New Roman" w:cs="Times New Roman"/>
          <w:color w:val="000000" w:themeColor="text1"/>
          <w:sz w:val="24"/>
          <w:szCs w:val="24"/>
        </w:rPr>
        <w:t>ePUAP</w:t>
      </w:r>
      <w:proofErr w:type="spellEnd"/>
      <w:r>
        <w:rPr>
          <w:rFonts w:ascii="Times New Roman" w:hAnsi="Times New Roman" w:cs="Times New Roman"/>
          <w:color w:val="000000" w:themeColor="text1"/>
          <w:sz w:val="24"/>
          <w:szCs w:val="24"/>
        </w:rPr>
        <w:t xml:space="preserve"> ma dostęp do następujących formularzy: „</w:t>
      </w:r>
      <w:r>
        <w:rPr>
          <w:rFonts w:ascii="Times New Roman" w:hAnsi="Times New Roman" w:cs="Times New Roman"/>
          <w:b/>
          <w:bCs/>
          <w:color w:val="000000" w:themeColor="text1"/>
          <w:sz w:val="24"/>
          <w:szCs w:val="24"/>
        </w:rPr>
        <w:t>Formularz do złożenia, zmiany, wycofania oferty lub wniosku</w:t>
      </w:r>
      <w:r>
        <w:rPr>
          <w:rFonts w:ascii="Times New Roman" w:hAnsi="Times New Roman" w:cs="Times New Roman"/>
          <w:color w:val="000000" w:themeColor="text1"/>
          <w:sz w:val="24"/>
          <w:szCs w:val="24"/>
        </w:rPr>
        <w:t>” oraz do „</w:t>
      </w:r>
      <w:r>
        <w:rPr>
          <w:rFonts w:ascii="Times New Roman" w:hAnsi="Times New Roman" w:cs="Times New Roman"/>
          <w:b/>
          <w:bCs/>
          <w:color w:val="000000" w:themeColor="text1"/>
          <w:sz w:val="24"/>
          <w:szCs w:val="24"/>
        </w:rPr>
        <w:t>Formularza do komunikacji</w:t>
      </w:r>
      <w:r>
        <w:rPr>
          <w:rFonts w:ascii="Times New Roman" w:hAnsi="Times New Roman" w:cs="Times New Roman"/>
          <w:color w:val="000000" w:themeColor="text1"/>
          <w:sz w:val="24"/>
          <w:szCs w:val="24"/>
        </w:rPr>
        <w:t>”.</w:t>
      </w:r>
    </w:p>
    <w:p w:rsidR="00CD0CC2" w:rsidRPr="00B03D73" w:rsidRDefault="00B001F4">
      <w:pPr>
        <w:autoSpaceDE w:val="0"/>
        <w:autoSpaceDN w:val="0"/>
        <w:adjustRightInd w:val="0"/>
        <w:spacing w:after="0" w:line="276" w:lineRule="auto"/>
        <w:ind w:left="425" w:hanging="425"/>
        <w:jc w:val="both"/>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 xml:space="preserve">4. Wymagania techniczne i organizacyjne wysyłania i odbierania dokumentów elektronicznych, elektronicznych kopii dokumentów i oświadczeń oraz informacji przekazywanych przy ich użyciu opisane zostały w </w:t>
      </w:r>
      <w:r w:rsidRPr="00B03D73">
        <w:rPr>
          <w:rFonts w:ascii="Times New Roman" w:hAnsi="Times New Roman" w:cs="Times New Roman"/>
          <w:i/>
          <w:color w:val="000000" w:themeColor="text1"/>
          <w:sz w:val="24"/>
          <w:szCs w:val="24"/>
        </w:rPr>
        <w:t xml:space="preserve">Regulaminie korzystania z systemu </w:t>
      </w:r>
      <w:proofErr w:type="spellStart"/>
      <w:r w:rsidRPr="00B03D73">
        <w:rPr>
          <w:rFonts w:ascii="Times New Roman" w:hAnsi="Times New Roman" w:cs="Times New Roman"/>
          <w:i/>
          <w:color w:val="000000" w:themeColor="text1"/>
          <w:sz w:val="24"/>
          <w:szCs w:val="24"/>
        </w:rPr>
        <w:t>miniPortal</w:t>
      </w:r>
      <w:proofErr w:type="spellEnd"/>
      <w:r w:rsidRPr="00B03D73">
        <w:rPr>
          <w:rFonts w:ascii="Times New Roman" w:hAnsi="Times New Roman" w:cs="Times New Roman"/>
          <w:i/>
          <w:color w:val="000000" w:themeColor="text1"/>
          <w:sz w:val="24"/>
          <w:szCs w:val="24"/>
        </w:rPr>
        <w:t xml:space="preserve"> oraz Warunkach korzystania z elektronicznej platformy usług administracji publicznej (</w:t>
      </w:r>
      <w:proofErr w:type="spellStart"/>
      <w:r w:rsidRPr="00B03D73">
        <w:rPr>
          <w:rFonts w:ascii="Times New Roman" w:hAnsi="Times New Roman" w:cs="Times New Roman"/>
          <w:i/>
          <w:color w:val="000000" w:themeColor="text1"/>
          <w:sz w:val="24"/>
          <w:szCs w:val="24"/>
        </w:rPr>
        <w:t>ePUAP</w:t>
      </w:r>
      <w:proofErr w:type="spellEnd"/>
      <w:r w:rsidRPr="00B03D73">
        <w:rPr>
          <w:rFonts w:ascii="Times New Roman" w:hAnsi="Times New Roman" w:cs="Times New Roman"/>
          <w:i/>
          <w:color w:val="000000" w:themeColor="text1"/>
          <w:sz w:val="24"/>
          <w:szCs w:val="24"/>
        </w:rPr>
        <w:t>).</w:t>
      </w:r>
    </w:p>
    <w:p w:rsidR="00CD0CC2" w:rsidRDefault="00B001F4">
      <w:pPr>
        <w:autoSpaceDE w:val="0"/>
        <w:autoSpaceDN w:val="0"/>
        <w:adjustRightInd w:val="0"/>
        <w:spacing w:after="0" w:line="276" w:lineRule="auto"/>
        <w:ind w:left="425"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   Maksymalny rozmiar plików przesyłanych za pośrednictwem dedykowanych formularzy: „</w:t>
      </w:r>
      <w:r>
        <w:rPr>
          <w:rFonts w:ascii="Times New Roman" w:hAnsi="Times New Roman" w:cs="Times New Roman"/>
          <w:b/>
          <w:bCs/>
          <w:color w:val="000000" w:themeColor="text1"/>
          <w:sz w:val="24"/>
          <w:szCs w:val="24"/>
        </w:rPr>
        <w:t>Formularz złożenia, zmiany, wycofania oferty lub wniosku</w:t>
      </w:r>
      <w:r>
        <w:rPr>
          <w:rFonts w:ascii="Times New Roman" w:hAnsi="Times New Roman" w:cs="Times New Roman"/>
          <w:color w:val="000000" w:themeColor="text1"/>
          <w:sz w:val="24"/>
          <w:szCs w:val="24"/>
        </w:rPr>
        <w:t>” i „</w:t>
      </w:r>
      <w:r>
        <w:rPr>
          <w:rFonts w:ascii="Times New Roman" w:hAnsi="Times New Roman" w:cs="Times New Roman"/>
          <w:b/>
          <w:bCs/>
          <w:color w:val="000000" w:themeColor="text1"/>
          <w:sz w:val="24"/>
          <w:szCs w:val="24"/>
        </w:rPr>
        <w:t>Formularza do komunikacji</w:t>
      </w:r>
      <w:r>
        <w:rPr>
          <w:rFonts w:ascii="Times New Roman" w:hAnsi="Times New Roman" w:cs="Times New Roman"/>
          <w:color w:val="000000" w:themeColor="text1"/>
          <w:sz w:val="24"/>
          <w:szCs w:val="24"/>
        </w:rPr>
        <w:t>” wynosi 150 MB.</w:t>
      </w:r>
    </w:p>
    <w:p w:rsidR="00CD0CC2" w:rsidRDefault="00E7211B">
      <w:pPr>
        <w:autoSpaceDE w:val="0"/>
        <w:autoSpaceDN w:val="0"/>
        <w:adjustRightInd w:val="0"/>
        <w:spacing w:after="0" w:line="276" w:lineRule="auto"/>
        <w:ind w:left="425"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  </w:t>
      </w:r>
      <w:r w:rsidR="00B001F4">
        <w:rPr>
          <w:rFonts w:ascii="Times New Roman" w:hAnsi="Times New Roman" w:cs="Times New Roman"/>
          <w:color w:val="000000" w:themeColor="text1"/>
          <w:sz w:val="24"/>
          <w:szCs w:val="24"/>
        </w:rPr>
        <w:t xml:space="preserve">Za datę przekazania </w:t>
      </w:r>
      <w:r w:rsidR="00B001F4" w:rsidRPr="00A018A3">
        <w:rPr>
          <w:rFonts w:ascii="Times New Roman" w:hAnsi="Times New Roman" w:cs="Times New Roman"/>
          <w:b/>
          <w:color w:val="000000" w:themeColor="text1"/>
          <w:sz w:val="24"/>
          <w:szCs w:val="24"/>
        </w:rPr>
        <w:t>oferty</w:t>
      </w:r>
      <w:r w:rsidR="00B001F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wniosków, zawiadomień, dokumentów elektronicznych, oświadczeń lub elektronicznych kopii dokumentów lub oświadczeń </w:t>
      </w:r>
      <w:r w:rsidR="00B001F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oraz innych informacji</w:t>
      </w:r>
      <w:r w:rsidR="00B001F4">
        <w:rPr>
          <w:rFonts w:ascii="Times New Roman" w:hAnsi="Times New Roman" w:cs="Times New Roman"/>
          <w:color w:val="000000" w:themeColor="text1"/>
          <w:sz w:val="24"/>
          <w:szCs w:val="24"/>
        </w:rPr>
        <w:t xml:space="preserve">, przyjmuje się datę ich przekazania na </w:t>
      </w:r>
      <w:proofErr w:type="spellStart"/>
      <w:r w:rsidR="00B001F4">
        <w:rPr>
          <w:rFonts w:ascii="Times New Roman" w:hAnsi="Times New Roman" w:cs="Times New Roman"/>
          <w:color w:val="000000" w:themeColor="text1"/>
          <w:sz w:val="24"/>
          <w:szCs w:val="24"/>
        </w:rPr>
        <w:t>ePUAP</w:t>
      </w:r>
      <w:proofErr w:type="spellEnd"/>
      <w:r w:rsidR="00B001F4">
        <w:rPr>
          <w:rFonts w:ascii="Times New Roman" w:hAnsi="Times New Roman" w:cs="Times New Roman"/>
          <w:color w:val="000000" w:themeColor="text1"/>
          <w:sz w:val="24"/>
          <w:szCs w:val="24"/>
        </w:rPr>
        <w:t>.</w:t>
      </w:r>
    </w:p>
    <w:p w:rsidR="00CD0CC2" w:rsidRDefault="00B001F4">
      <w:pPr>
        <w:autoSpaceDE w:val="0"/>
        <w:autoSpaceDN w:val="0"/>
        <w:adjustRightInd w:val="0"/>
        <w:spacing w:after="0" w:line="276" w:lineRule="auto"/>
        <w:ind w:left="425"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   Zamawiający przekazuje link do postępowania oraz ID postępowania na stronie tytułowej niniejszej SWZ. Dane postępowanie można wyszukać również na liście wszystkich postępowań w </w:t>
      </w:r>
      <w:proofErr w:type="spellStart"/>
      <w:r>
        <w:rPr>
          <w:rFonts w:ascii="Times New Roman" w:hAnsi="Times New Roman" w:cs="Times New Roman"/>
          <w:color w:val="000000" w:themeColor="text1"/>
          <w:sz w:val="24"/>
          <w:szCs w:val="24"/>
        </w:rPr>
        <w:t>miniPortalu</w:t>
      </w:r>
      <w:proofErr w:type="spellEnd"/>
      <w:r>
        <w:rPr>
          <w:rFonts w:ascii="Times New Roman" w:hAnsi="Times New Roman" w:cs="Times New Roman"/>
          <w:color w:val="000000" w:themeColor="text1"/>
          <w:sz w:val="24"/>
          <w:szCs w:val="24"/>
        </w:rPr>
        <w:t xml:space="preserve"> klikając wcześniej opcję „Dla Wykonawców” lub ze strony głównej z zakładki „Postępowania”.</w:t>
      </w:r>
    </w:p>
    <w:p w:rsidR="00CD0CC2" w:rsidRDefault="00B001F4">
      <w:pPr>
        <w:autoSpaceDE w:val="0"/>
        <w:autoSpaceDN w:val="0"/>
        <w:adjustRightInd w:val="0"/>
        <w:spacing w:after="0" w:line="276" w:lineRule="auto"/>
        <w:ind w:left="425" w:hanging="425"/>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8.   </w:t>
      </w:r>
      <w:r w:rsidRPr="00BB7BE2">
        <w:rPr>
          <w:rFonts w:ascii="Times New Roman" w:hAnsi="Times New Roman" w:cs="Times New Roman"/>
          <w:sz w:val="24"/>
          <w:szCs w:val="24"/>
        </w:rPr>
        <w:t>Zamawiający rekomenduje wykorzystanie podpisu z kwalifikowanym znacznikiem czasu.</w:t>
      </w:r>
    </w:p>
    <w:p w:rsidR="00CD0CC2" w:rsidRDefault="00B001F4">
      <w:pPr>
        <w:autoSpaceDE w:val="0"/>
        <w:autoSpaceDN w:val="0"/>
        <w:adjustRightInd w:val="0"/>
        <w:spacing w:after="0" w:line="276" w:lineRule="auto"/>
        <w:ind w:left="425"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9.</w:t>
      </w:r>
      <w:r>
        <w:rPr>
          <w:rFonts w:ascii="Times New Roman" w:hAnsi="Times New Roman" w:cs="Times New Roman"/>
          <w:sz w:val="24"/>
          <w:szCs w:val="24"/>
        </w:rPr>
        <w:t xml:space="preserve"> </w:t>
      </w:r>
      <w:r w:rsidRPr="00F3041E">
        <w:rPr>
          <w:rFonts w:ascii="Times New Roman" w:hAnsi="Times New Roman" w:cs="Times New Roman"/>
          <w:b/>
          <w:color w:val="FF0000"/>
          <w:sz w:val="24"/>
          <w:szCs w:val="24"/>
        </w:rPr>
        <w:t>Zamawiający zaleca, aby nie wprowadzać jakichkolwiek zmian w plikach po podpisaniu ich podpisem kwalifikowanym, podpisem zaufanym lub podpisem osobistym. Może to skutkować naruszeniem integralności plików co równoważne będzie z koniecznością odrzucenia oferty w postępowaniu.</w:t>
      </w:r>
    </w:p>
    <w:p w:rsidR="00CD0CC2" w:rsidRDefault="00CD0CC2">
      <w:pPr>
        <w:autoSpaceDE w:val="0"/>
        <w:autoSpaceDN w:val="0"/>
        <w:adjustRightInd w:val="0"/>
        <w:spacing w:after="0" w:line="276" w:lineRule="auto"/>
        <w:ind w:left="425" w:hanging="425"/>
        <w:jc w:val="both"/>
        <w:rPr>
          <w:rFonts w:ascii="Times New Roman" w:hAnsi="Times New Roman" w:cs="Times New Roman"/>
          <w:color w:val="000000" w:themeColor="text1"/>
          <w:sz w:val="24"/>
          <w:szCs w:val="24"/>
        </w:rPr>
      </w:pPr>
    </w:p>
    <w:p w:rsidR="00CD0CC2" w:rsidRDefault="00B001F4">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XIV.  Sposób komunikowania się Zamawiającego z Wykonawcami (nie dotyczy składania ofert):</w:t>
      </w:r>
    </w:p>
    <w:p w:rsidR="00CD0CC2" w:rsidRDefault="00B001F4">
      <w:pPr>
        <w:autoSpaceDE w:val="0"/>
        <w:autoSpaceDN w:val="0"/>
        <w:adjustRightInd w:val="0"/>
        <w:spacing w:after="0" w:line="276" w:lineRule="auto"/>
        <w:ind w:left="425"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r w:rsidRPr="00E53C7B">
        <w:rPr>
          <w:rFonts w:ascii="Times New Roman" w:hAnsi="Times New Roman" w:cs="Times New Roman"/>
          <w:color w:val="000000" w:themeColor="text1"/>
          <w:sz w:val="24"/>
          <w:szCs w:val="24"/>
        </w:rPr>
        <w:t xml:space="preserve">W postępowaniu o udzielenie zamówienia komunikacja pomiędzy Zamawiającym </w:t>
      </w:r>
      <w:r w:rsidRPr="00E53C7B">
        <w:rPr>
          <w:rFonts w:ascii="Times New Roman" w:hAnsi="Times New Roman" w:cs="Times New Roman"/>
          <w:color w:val="000000" w:themeColor="text1"/>
          <w:sz w:val="24"/>
          <w:szCs w:val="24"/>
        </w:rPr>
        <w:br/>
        <w:t>a Wykonawcami w szczególności</w:t>
      </w:r>
      <w:r w:rsidR="002E6265" w:rsidRPr="00E53C7B">
        <w:rPr>
          <w:rFonts w:ascii="Times New Roman" w:hAnsi="Times New Roman" w:cs="Times New Roman"/>
          <w:color w:val="000000" w:themeColor="text1"/>
          <w:sz w:val="24"/>
          <w:szCs w:val="24"/>
        </w:rPr>
        <w:t xml:space="preserve"> składanie oświadczeń, wniosków (</w:t>
      </w:r>
      <w:r w:rsidR="002D31B8" w:rsidRPr="00E53C7B">
        <w:rPr>
          <w:rFonts w:ascii="Times New Roman" w:hAnsi="Times New Roman" w:cs="Times New Roman"/>
          <w:color w:val="000000" w:themeColor="text1"/>
          <w:sz w:val="24"/>
          <w:szCs w:val="24"/>
        </w:rPr>
        <w:t>innych ni</w:t>
      </w:r>
      <w:r w:rsidR="002E6265" w:rsidRPr="00E53C7B">
        <w:rPr>
          <w:rFonts w:ascii="Times New Roman" w:hAnsi="Times New Roman" w:cs="Times New Roman"/>
          <w:color w:val="000000" w:themeColor="text1"/>
          <w:sz w:val="24"/>
          <w:szCs w:val="24"/>
        </w:rPr>
        <w:t>ż</w:t>
      </w:r>
      <w:r w:rsidR="002D31B8" w:rsidRPr="00E53C7B">
        <w:rPr>
          <w:rFonts w:ascii="Times New Roman" w:hAnsi="Times New Roman" w:cs="Times New Roman"/>
          <w:color w:val="000000" w:themeColor="text1"/>
          <w:sz w:val="24"/>
          <w:szCs w:val="24"/>
        </w:rPr>
        <w:t xml:space="preserve">  wskazanych w </w:t>
      </w:r>
      <w:proofErr w:type="spellStart"/>
      <w:r w:rsidR="002D31B8" w:rsidRPr="00E53C7B">
        <w:rPr>
          <w:rFonts w:ascii="Times New Roman" w:hAnsi="Times New Roman" w:cs="Times New Roman"/>
          <w:color w:val="000000" w:themeColor="text1"/>
          <w:sz w:val="24"/>
          <w:szCs w:val="24"/>
        </w:rPr>
        <w:t>pkt</w:t>
      </w:r>
      <w:proofErr w:type="spellEnd"/>
      <w:r w:rsidR="002D31B8" w:rsidRPr="00E53C7B">
        <w:rPr>
          <w:rFonts w:ascii="Times New Roman" w:hAnsi="Times New Roman" w:cs="Times New Roman"/>
          <w:color w:val="000000" w:themeColor="text1"/>
          <w:sz w:val="24"/>
          <w:szCs w:val="24"/>
        </w:rPr>
        <w:t xml:space="preserve"> XIII</w:t>
      </w:r>
      <w:r w:rsidR="002E6265" w:rsidRPr="00E53C7B">
        <w:rPr>
          <w:rFonts w:ascii="Times New Roman" w:hAnsi="Times New Roman" w:cs="Times New Roman"/>
          <w:color w:val="000000" w:themeColor="text1"/>
          <w:sz w:val="24"/>
          <w:szCs w:val="24"/>
        </w:rPr>
        <w:t>)</w:t>
      </w:r>
      <w:r w:rsidR="002D31B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zawiadomień oraz przekazywanie informacji odbywa się elektronicznie za pośrednictwem dedykowanego formularza: „Formularz do komunikacji” dostępnego na </w:t>
      </w:r>
      <w:proofErr w:type="spellStart"/>
      <w:r>
        <w:rPr>
          <w:rFonts w:ascii="Times New Roman" w:hAnsi="Times New Roman" w:cs="Times New Roman"/>
          <w:color w:val="000000" w:themeColor="text1"/>
          <w:sz w:val="24"/>
          <w:szCs w:val="24"/>
        </w:rPr>
        <w:t>ePUAP</w:t>
      </w:r>
      <w:proofErr w:type="spellEnd"/>
      <w:r>
        <w:rPr>
          <w:rFonts w:ascii="Times New Roman" w:hAnsi="Times New Roman" w:cs="Times New Roman"/>
          <w:color w:val="000000" w:themeColor="text1"/>
          <w:sz w:val="24"/>
          <w:szCs w:val="24"/>
        </w:rPr>
        <w:t xml:space="preserve"> oraz udostępnionego przez </w:t>
      </w:r>
      <w:proofErr w:type="spellStart"/>
      <w:r>
        <w:rPr>
          <w:rFonts w:ascii="Times New Roman" w:hAnsi="Times New Roman" w:cs="Times New Roman"/>
          <w:color w:val="000000" w:themeColor="text1"/>
          <w:sz w:val="24"/>
          <w:szCs w:val="24"/>
        </w:rPr>
        <w:t>miniPortal</w:t>
      </w:r>
      <w:proofErr w:type="spellEnd"/>
      <w:r>
        <w:rPr>
          <w:rFonts w:ascii="Times New Roman" w:hAnsi="Times New Roman" w:cs="Times New Roman"/>
          <w:color w:val="000000" w:themeColor="text1"/>
          <w:sz w:val="24"/>
          <w:szCs w:val="24"/>
        </w:rPr>
        <w:t xml:space="preserve">. We wszelkiej korespondencji związanej z niniejszym postępowaniem Zamawiający </w:t>
      </w:r>
      <w:r w:rsidR="00B71001">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t>i Wykonawcy posługują się numerem ogło</w:t>
      </w:r>
      <w:r w:rsidR="00610928">
        <w:rPr>
          <w:rFonts w:ascii="Times New Roman" w:hAnsi="Times New Roman" w:cs="Times New Roman"/>
          <w:color w:val="000000" w:themeColor="text1"/>
          <w:sz w:val="24"/>
          <w:szCs w:val="24"/>
        </w:rPr>
        <w:t xml:space="preserve">szenia (BZP lub ID postępowania </w:t>
      </w:r>
      <w:r w:rsidR="00610928">
        <w:rPr>
          <w:rFonts w:ascii="Times New Roman" w:hAnsi="Times New Roman" w:cs="Times New Roman"/>
          <w:color w:val="000000" w:themeColor="text1"/>
          <w:sz w:val="24"/>
          <w:szCs w:val="24"/>
        </w:rPr>
        <w:br/>
        <w:t xml:space="preserve">z </w:t>
      </w:r>
      <w:proofErr w:type="spellStart"/>
      <w:r w:rsidR="00610928">
        <w:rPr>
          <w:rFonts w:ascii="Times New Roman" w:hAnsi="Times New Roman" w:cs="Times New Roman"/>
          <w:color w:val="000000" w:themeColor="text1"/>
          <w:sz w:val="24"/>
          <w:szCs w:val="24"/>
        </w:rPr>
        <w:t>miniPortalu</w:t>
      </w:r>
      <w:proofErr w:type="spellEnd"/>
      <w:r w:rsidR="0061092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p>
    <w:p w:rsidR="00CD0CC2" w:rsidRDefault="00B001F4">
      <w:pPr>
        <w:autoSpaceDE w:val="0"/>
        <w:autoSpaceDN w:val="0"/>
        <w:adjustRightInd w:val="0"/>
        <w:spacing w:after="0" w:line="276" w:lineRule="auto"/>
        <w:ind w:left="425"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AE272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Zamawiający może również komunikować się z Wykonawcami za pomocą poczty elektronicznej, email: </w:t>
      </w:r>
      <w:hyperlink r:id="rId12" w:history="1">
        <w:r w:rsidR="009F46B4" w:rsidRPr="00B02605">
          <w:rPr>
            <w:rStyle w:val="Hipercze"/>
            <w:rFonts w:ascii="Times New Roman" w:hAnsi="Times New Roman" w:cs="Times New Roman"/>
            <w:bCs/>
            <w:iCs/>
            <w:sz w:val="24"/>
            <w:szCs w:val="24"/>
            <w:lang w:val="en-US"/>
          </w:rPr>
          <w:t>zamowienia.dpsbiskupicee@gmail.com</w:t>
        </w:r>
      </w:hyperlink>
      <w:r w:rsidR="009F46B4">
        <w:rPr>
          <w:rFonts w:ascii="Times New Roman" w:hAnsi="Times New Roman" w:cs="Times New Roman"/>
          <w:bCs/>
          <w:iCs/>
          <w:color w:val="0070C0"/>
          <w:sz w:val="24"/>
          <w:szCs w:val="24"/>
          <w:lang w:val="en-US"/>
        </w:rPr>
        <w:t xml:space="preserve"> </w:t>
      </w:r>
    </w:p>
    <w:p w:rsidR="00CD0CC2" w:rsidRDefault="00B001F4">
      <w:pPr>
        <w:autoSpaceDE w:val="0"/>
        <w:autoSpaceDN w:val="0"/>
        <w:adjustRightInd w:val="0"/>
        <w:spacing w:after="0" w:line="276" w:lineRule="auto"/>
        <w:ind w:left="425"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Dokumenty elektroniczne, składane są przez Wykonawcę za pośrednictwem „</w:t>
      </w:r>
      <w:r>
        <w:rPr>
          <w:rFonts w:ascii="Times New Roman" w:hAnsi="Times New Roman" w:cs="Times New Roman"/>
          <w:b/>
          <w:bCs/>
          <w:color w:val="000000" w:themeColor="text1"/>
          <w:sz w:val="24"/>
          <w:szCs w:val="24"/>
        </w:rPr>
        <w:t>Formularza do komunikacji</w:t>
      </w:r>
      <w:r>
        <w:rPr>
          <w:rFonts w:ascii="Times New Roman" w:hAnsi="Times New Roman" w:cs="Times New Roman"/>
          <w:color w:val="000000" w:themeColor="text1"/>
          <w:sz w:val="24"/>
          <w:szCs w:val="24"/>
        </w:rPr>
        <w:t xml:space="preserve">” jako załączniki. Zamawiający dopuszcza również możliwość składania dokumentów elektronicznych za pomocą poczty elektronicznej, na wskazany w pkt 2 adres email. Sposób sporządzenia dokumentów elektronicznych musi być zgody </w:t>
      </w:r>
      <w:r w:rsidR="00762869">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t xml:space="preserve">z wymaganiami określonymi w rozporządzeniu Prezesa Rady Ministrów z dnia </w:t>
      </w:r>
      <w:r w:rsidR="00762869">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t>30 grudnia 2020 r. w sprawie sposobu sporządzania i przekazywania informacji oraz wymagań technicznych dla dokumentów elektronicznych oraz środ</w:t>
      </w:r>
      <w:r w:rsidR="00762869">
        <w:rPr>
          <w:rFonts w:ascii="Times New Roman" w:hAnsi="Times New Roman" w:cs="Times New Roman"/>
          <w:color w:val="000000" w:themeColor="text1"/>
          <w:sz w:val="24"/>
          <w:szCs w:val="24"/>
        </w:rPr>
        <w:t xml:space="preserve">ków komunikacji elektronicznej </w:t>
      </w:r>
      <w:r>
        <w:rPr>
          <w:rFonts w:ascii="Times New Roman" w:hAnsi="Times New Roman" w:cs="Times New Roman"/>
          <w:color w:val="000000" w:themeColor="text1"/>
          <w:sz w:val="24"/>
          <w:szCs w:val="24"/>
        </w:rPr>
        <w:t xml:space="preserve">w postępowaniu o udzielenie zamówienia publicznego lub konkursie </w:t>
      </w:r>
      <w:r w:rsidR="00A16F72">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t xml:space="preserve">(Dz. U. z 2020 poz. 2452) oraz rozporządzeniu Ministra Rozwoju, Pracy i Technologii </w:t>
      </w:r>
      <w:r w:rsidR="00A16F72">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t>z dnia 23 grudnia 2020 r. w sprawie podmiotowych środków dowodowych oraz innych dokumentów lub oświadczeń, ja</w:t>
      </w:r>
      <w:r w:rsidR="002E6265">
        <w:rPr>
          <w:rFonts w:ascii="Times New Roman" w:hAnsi="Times New Roman" w:cs="Times New Roman"/>
          <w:color w:val="000000" w:themeColor="text1"/>
          <w:sz w:val="24"/>
          <w:szCs w:val="24"/>
        </w:rPr>
        <w:t>kich może żądać Zamawiający od W</w:t>
      </w:r>
      <w:r>
        <w:rPr>
          <w:rFonts w:ascii="Times New Roman" w:hAnsi="Times New Roman" w:cs="Times New Roman"/>
          <w:color w:val="000000" w:themeColor="text1"/>
          <w:sz w:val="24"/>
          <w:szCs w:val="24"/>
        </w:rPr>
        <w:t xml:space="preserve">ykonawcy </w:t>
      </w:r>
      <w:r w:rsidR="00A16F72">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t>(Dz. U. z 2020 poz. 2415).</w:t>
      </w:r>
    </w:p>
    <w:p w:rsidR="00CD0CC2" w:rsidRDefault="00B001F4">
      <w:pPr>
        <w:numPr>
          <w:ilvl w:val="0"/>
          <w:numId w:val="3"/>
        </w:numPr>
        <w:suppressAutoHyphens/>
        <w:spacing w:after="0" w:line="276" w:lineRule="auto"/>
        <w:jc w:val="both"/>
        <w:textAlignment w:val="baseline"/>
        <w:rPr>
          <w:rFonts w:ascii="Times New Roman" w:eastAsia="Wingdings" w:hAnsi="Times New Roman" w:cs="Times New Roman"/>
          <w:color w:val="111111"/>
          <w:sz w:val="24"/>
          <w:szCs w:val="24"/>
          <w:lang w:bidi="hi-IN"/>
        </w:rPr>
      </w:pPr>
      <w:r>
        <w:rPr>
          <w:rFonts w:ascii="Times New Roman" w:eastAsia="SimSun" w:hAnsi="Times New Roman" w:cs="Times New Roman"/>
          <w:color w:val="111111"/>
          <w:sz w:val="24"/>
          <w:szCs w:val="24"/>
          <w:lang w:bidi="hi-IN"/>
        </w:rPr>
        <w:t xml:space="preserve">Zamawiający dopuszcza formaty danych określone w katalogu formatów wskazanych </w:t>
      </w:r>
      <w:r w:rsidR="00A16F72">
        <w:rPr>
          <w:rFonts w:ascii="Times New Roman" w:eastAsia="SimSun" w:hAnsi="Times New Roman" w:cs="Times New Roman"/>
          <w:color w:val="111111"/>
          <w:sz w:val="24"/>
          <w:szCs w:val="24"/>
          <w:lang w:bidi="hi-IN"/>
        </w:rPr>
        <w:br/>
      </w:r>
      <w:r w:rsidR="00EF5C45">
        <w:rPr>
          <w:rFonts w:ascii="Times New Roman" w:eastAsia="SimSun" w:hAnsi="Times New Roman" w:cs="Times New Roman"/>
          <w:color w:val="111111"/>
          <w:sz w:val="24"/>
          <w:szCs w:val="24"/>
          <w:lang w:bidi="hi-IN"/>
        </w:rPr>
        <w:t>w załączniku nr 2 do R</w:t>
      </w:r>
      <w:r>
        <w:rPr>
          <w:rFonts w:ascii="Times New Roman" w:eastAsia="SimSun" w:hAnsi="Times New Roman" w:cs="Times New Roman"/>
          <w:color w:val="111111"/>
          <w:sz w:val="24"/>
          <w:szCs w:val="24"/>
          <w:lang w:bidi="hi-IN"/>
        </w:rPr>
        <w:t xml:space="preserve">ozporządzenia Rady Ministrów z dnia 12 kwietnia 2012 r. </w:t>
      </w:r>
      <w:r w:rsidR="00A16F72">
        <w:rPr>
          <w:rFonts w:ascii="Times New Roman" w:eastAsia="SimSun" w:hAnsi="Times New Roman" w:cs="Times New Roman"/>
          <w:color w:val="111111"/>
          <w:sz w:val="24"/>
          <w:szCs w:val="24"/>
          <w:lang w:bidi="hi-IN"/>
        </w:rPr>
        <w:br/>
      </w:r>
      <w:r>
        <w:rPr>
          <w:rFonts w:ascii="Times New Roman" w:eastAsia="SimSun" w:hAnsi="Times New Roman" w:cs="Times New Roman"/>
          <w:color w:val="111111"/>
          <w:sz w:val="24"/>
          <w:szCs w:val="24"/>
          <w:lang w:bidi="hi-IN"/>
        </w:rPr>
        <w:t>w sprawie Krajowych Ram Interoperacyjności, minimalnych wymagań dla rejestrów publicznych i wymiany informacji w postaci elektronicznej oraz minimalnych wymagań dla systemów teleinformatycznych (</w:t>
      </w:r>
      <w:r>
        <w:rPr>
          <w:rFonts w:ascii="Times New Roman" w:hAnsi="Times New Roman" w:cs="Times New Roman"/>
          <w:color w:val="111111"/>
          <w:sz w:val="24"/>
          <w:szCs w:val="24"/>
        </w:rPr>
        <w:t xml:space="preserve">tj. z dnia 9 listopada 2017 r. Dz.U. z 2017 poz. 2247) </w:t>
      </w:r>
      <w:r>
        <w:rPr>
          <w:rFonts w:ascii="Times New Roman" w:eastAsia="SimSun" w:hAnsi="Times New Roman" w:cs="Times New Roman"/>
          <w:color w:val="111111"/>
          <w:sz w:val="24"/>
          <w:szCs w:val="24"/>
          <w:lang w:bidi="hi-IN"/>
        </w:rPr>
        <w:t xml:space="preserve">w szczególności: </w:t>
      </w:r>
      <w:proofErr w:type="spellStart"/>
      <w:r>
        <w:rPr>
          <w:rFonts w:ascii="Times New Roman" w:eastAsia="SimSun" w:hAnsi="Times New Roman" w:cs="Times New Roman"/>
          <w:color w:val="111111"/>
          <w:sz w:val="24"/>
          <w:szCs w:val="24"/>
          <w:lang w:bidi="hi-IN"/>
        </w:rPr>
        <w:t>.pd</w:t>
      </w:r>
      <w:proofErr w:type="spellEnd"/>
      <w:r>
        <w:rPr>
          <w:rFonts w:ascii="Times New Roman" w:eastAsia="SimSun" w:hAnsi="Times New Roman" w:cs="Times New Roman"/>
          <w:color w:val="111111"/>
          <w:sz w:val="24"/>
          <w:szCs w:val="24"/>
          <w:lang w:bidi="hi-IN"/>
        </w:rPr>
        <w:t>f, .</w:t>
      </w:r>
      <w:proofErr w:type="spellStart"/>
      <w:r>
        <w:rPr>
          <w:rFonts w:ascii="Times New Roman" w:eastAsia="SimSun" w:hAnsi="Times New Roman" w:cs="Times New Roman"/>
          <w:color w:val="111111"/>
          <w:sz w:val="24"/>
          <w:szCs w:val="24"/>
          <w:lang w:bidi="hi-IN"/>
        </w:rPr>
        <w:t>doc</w:t>
      </w:r>
      <w:proofErr w:type="spellEnd"/>
      <w:r>
        <w:rPr>
          <w:rFonts w:ascii="Times New Roman" w:eastAsia="SimSun" w:hAnsi="Times New Roman" w:cs="Times New Roman"/>
          <w:color w:val="111111"/>
          <w:sz w:val="24"/>
          <w:szCs w:val="24"/>
          <w:lang w:bidi="hi-IN"/>
        </w:rPr>
        <w:t>, .</w:t>
      </w:r>
      <w:proofErr w:type="spellStart"/>
      <w:r>
        <w:rPr>
          <w:rFonts w:ascii="Times New Roman" w:eastAsia="SimSun" w:hAnsi="Times New Roman" w:cs="Times New Roman"/>
          <w:color w:val="111111"/>
          <w:sz w:val="24"/>
          <w:szCs w:val="24"/>
          <w:lang w:bidi="hi-IN"/>
        </w:rPr>
        <w:t>docx</w:t>
      </w:r>
      <w:proofErr w:type="spellEnd"/>
      <w:r>
        <w:rPr>
          <w:rFonts w:ascii="Times New Roman" w:eastAsia="SimSun" w:hAnsi="Times New Roman" w:cs="Times New Roman"/>
          <w:color w:val="111111"/>
          <w:sz w:val="24"/>
          <w:szCs w:val="24"/>
          <w:lang w:bidi="hi-IN"/>
        </w:rPr>
        <w:t>, .</w:t>
      </w:r>
      <w:proofErr w:type="spellStart"/>
      <w:r>
        <w:rPr>
          <w:rFonts w:ascii="Times New Roman" w:eastAsia="SimSun" w:hAnsi="Times New Roman" w:cs="Times New Roman"/>
          <w:color w:val="111111"/>
          <w:sz w:val="24"/>
          <w:szCs w:val="24"/>
          <w:lang w:bidi="hi-IN"/>
        </w:rPr>
        <w:t>rtf</w:t>
      </w:r>
      <w:proofErr w:type="spellEnd"/>
      <w:r>
        <w:rPr>
          <w:rFonts w:ascii="Times New Roman" w:eastAsia="SimSun" w:hAnsi="Times New Roman" w:cs="Times New Roman"/>
          <w:color w:val="111111"/>
          <w:sz w:val="24"/>
          <w:szCs w:val="24"/>
          <w:lang w:bidi="hi-IN"/>
        </w:rPr>
        <w:t>, .</w:t>
      </w:r>
      <w:proofErr w:type="spellStart"/>
      <w:r>
        <w:rPr>
          <w:rFonts w:ascii="Times New Roman" w:eastAsia="SimSun" w:hAnsi="Times New Roman" w:cs="Times New Roman"/>
          <w:color w:val="111111"/>
          <w:sz w:val="24"/>
          <w:szCs w:val="24"/>
          <w:lang w:bidi="hi-IN"/>
        </w:rPr>
        <w:t>xps</w:t>
      </w:r>
      <w:proofErr w:type="spellEnd"/>
      <w:r>
        <w:rPr>
          <w:rFonts w:ascii="Times New Roman" w:eastAsia="SimSun" w:hAnsi="Times New Roman" w:cs="Times New Roman"/>
          <w:color w:val="111111"/>
          <w:sz w:val="24"/>
          <w:szCs w:val="24"/>
          <w:lang w:bidi="hi-IN"/>
        </w:rPr>
        <w:t>, .</w:t>
      </w:r>
      <w:proofErr w:type="spellStart"/>
      <w:r>
        <w:rPr>
          <w:rFonts w:ascii="Times New Roman" w:eastAsia="SimSun" w:hAnsi="Times New Roman" w:cs="Times New Roman"/>
          <w:color w:val="111111"/>
          <w:sz w:val="24"/>
          <w:szCs w:val="24"/>
          <w:lang w:bidi="hi-IN"/>
        </w:rPr>
        <w:t>odt</w:t>
      </w:r>
      <w:proofErr w:type="spellEnd"/>
      <w:r>
        <w:rPr>
          <w:rFonts w:ascii="Times New Roman" w:eastAsia="SimSun" w:hAnsi="Times New Roman" w:cs="Times New Roman"/>
          <w:color w:val="111111"/>
          <w:sz w:val="24"/>
          <w:szCs w:val="24"/>
          <w:lang w:bidi="hi-IN"/>
        </w:rPr>
        <w:t>.</w:t>
      </w:r>
    </w:p>
    <w:p w:rsidR="00CD0CC2" w:rsidRDefault="00B001F4">
      <w:pPr>
        <w:numPr>
          <w:ilvl w:val="0"/>
          <w:numId w:val="3"/>
        </w:numPr>
        <w:suppressAutoHyphens/>
        <w:spacing w:after="0" w:line="276" w:lineRule="auto"/>
        <w:jc w:val="both"/>
        <w:textAlignment w:val="baseline"/>
        <w:rPr>
          <w:rFonts w:ascii="Times New Roman" w:eastAsia="Wingdings" w:hAnsi="Times New Roman" w:cs="Times New Roman"/>
          <w:color w:val="111111"/>
          <w:sz w:val="24"/>
          <w:szCs w:val="24"/>
          <w:lang w:bidi="hi-IN"/>
        </w:rPr>
      </w:pPr>
      <w:r>
        <w:rPr>
          <w:rFonts w:ascii="Times New Roman" w:eastAsia="Wingdings" w:hAnsi="Times New Roman" w:cs="Times New Roman"/>
          <w:color w:val="111111"/>
          <w:sz w:val="24"/>
          <w:szCs w:val="24"/>
          <w:lang w:bidi="hi-IN"/>
        </w:rPr>
        <w:t>W celu ewentualnej kompresji danych Zamawiający rekomenduje wykorzystanie jednego z formatów: .zip,7Z.</w:t>
      </w:r>
    </w:p>
    <w:p w:rsidR="00CD0CC2" w:rsidRDefault="00CD0CC2">
      <w:pPr>
        <w:tabs>
          <w:tab w:val="left" w:pos="360"/>
        </w:tabs>
        <w:suppressAutoHyphens/>
        <w:spacing w:after="0" w:line="276" w:lineRule="auto"/>
        <w:ind w:left="360"/>
        <w:jc w:val="both"/>
        <w:textAlignment w:val="baseline"/>
        <w:rPr>
          <w:rFonts w:ascii="Times New Roman" w:eastAsia="Wingdings" w:hAnsi="Times New Roman" w:cs="Times New Roman"/>
          <w:color w:val="111111"/>
          <w:sz w:val="24"/>
          <w:szCs w:val="24"/>
          <w:lang w:bidi="hi-IN"/>
        </w:rPr>
      </w:pPr>
    </w:p>
    <w:p w:rsidR="00CD0CC2" w:rsidRDefault="00B001F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Rozdział XV. Wyjaśnienia i zmiana treści SWZ</w:t>
      </w:r>
    </w:p>
    <w:p w:rsidR="00DC245D" w:rsidRPr="00AF0FA9" w:rsidRDefault="00B001F4">
      <w:pPr>
        <w:numPr>
          <w:ilvl w:val="0"/>
          <w:numId w:val="4"/>
        </w:numPr>
        <w:spacing w:after="0" w:line="276"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 </w:t>
      </w:r>
      <w:r w:rsidRPr="00AF0FA9">
        <w:rPr>
          <w:rFonts w:ascii="Times New Roman" w:hAnsi="Times New Roman" w:cs="Times New Roman"/>
          <w:sz w:val="24"/>
          <w:szCs w:val="24"/>
        </w:rPr>
        <w:t xml:space="preserve">Wykonawca może zwrócić się do Zamawiającego </w:t>
      </w:r>
      <w:r w:rsidR="00DC245D" w:rsidRPr="00AF0FA9">
        <w:rPr>
          <w:rFonts w:ascii="Times New Roman" w:hAnsi="Times New Roman" w:cs="Times New Roman"/>
          <w:sz w:val="24"/>
          <w:szCs w:val="24"/>
        </w:rPr>
        <w:t xml:space="preserve">z wnioskiem </w:t>
      </w:r>
      <w:r w:rsidRPr="00AF0FA9">
        <w:rPr>
          <w:rFonts w:ascii="Times New Roman" w:hAnsi="Times New Roman" w:cs="Times New Roman"/>
          <w:sz w:val="24"/>
          <w:szCs w:val="24"/>
        </w:rPr>
        <w:t>o wyjaśnienie treści SWZ.</w:t>
      </w:r>
      <w:r w:rsidR="00DC245D" w:rsidRPr="00AF0FA9">
        <w:rPr>
          <w:rFonts w:ascii="Times New Roman" w:hAnsi="Times New Roman" w:cs="Times New Roman"/>
          <w:sz w:val="24"/>
          <w:szCs w:val="24"/>
        </w:rPr>
        <w:t xml:space="preserve"> Wnioski należy składać w sposób wskazany w Rozdziale XIV SWZ.</w:t>
      </w:r>
    </w:p>
    <w:p w:rsidR="00CD0CC2" w:rsidRPr="00AF0FA9" w:rsidRDefault="00DC245D">
      <w:pPr>
        <w:numPr>
          <w:ilvl w:val="0"/>
          <w:numId w:val="4"/>
        </w:numPr>
        <w:spacing w:after="0" w:line="276" w:lineRule="auto"/>
        <w:ind w:left="425" w:hanging="425"/>
        <w:jc w:val="both"/>
        <w:rPr>
          <w:rFonts w:ascii="Times New Roman" w:hAnsi="Times New Roman" w:cs="Times New Roman"/>
          <w:sz w:val="24"/>
          <w:szCs w:val="24"/>
        </w:rPr>
      </w:pPr>
      <w:r w:rsidRPr="00AF0FA9">
        <w:rPr>
          <w:rFonts w:ascii="Times New Roman" w:hAnsi="Times New Roman" w:cs="Times New Roman"/>
          <w:sz w:val="24"/>
          <w:szCs w:val="24"/>
        </w:rPr>
        <w:t xml:space="preserve"> </w:t>
      </w:r>
      <w:r w:rsidR="00B001F4" w:rsidRPr="00AF0FA9">
        <w:rPr>
          <w:rFonts w:ascii="Times New Roman" w:hAnsi="Times New Roman" w:cs="Times New Roman"/>
          <w:sz w:val="24"/>
          <w:szCs w:val="24"/>
        </w:rPr>
        <w:t>Zamawiający jest obowiązany udzielić wyjaśnień niezwłocznie, jednak nie później niż na 2 dni przed upływem terminu składania ofert, pod warunkiem, że wniosek o wyjaśnienie treści SWZ wpłynął do Zamawiającego nie później niż na 4 dni przed upływem</w:t>
      </w:r>
      <w:r w:rsidR="002E6265" w:rsidRPr="00AF0FA9">
        <w:rPr>
          <w:rFonts w:ascii="Times New Roman" w:hAnsi="Times New Roman" w:cs="Times New Roman"/>
          <w:sz w:val="24"/>
          <w:szCs w:val="24"/>
        </w:rPr>
        <w:t xml:space="preserve"> terminu</w:t>
      </w:r>
      <w:r w:rsidR="00B001F4" w:rsidRPr="00AF0FA9">
        <w:rPr>
          <w:rFonts w:ascii="Times New Roman" w:hAnsi="Times New Roman" w:cs="Times New Roman"/>
          <w:sz w:val="24"/>
          <w:szCs w:val="24"/>
        </w:rPr>
        <w:t xml:space="preserve"> składania ofert. </w:t>
      </w:r>
    </w:p>
    <w:p w:rsidR="00DC245D" w:rsidRPr="00AF0FA9" w:rsidRDefault="00DC245D">
      <w:pPr>
        <w:numPr>
          <w:ilvl w:val="0"/>
          <w:numId w:val="4"/>
        </w:numPr>
        <w:spacing w:after="0" w:line="276" w:lineRule="auto"/>
        <w:ind w:left="425" w:hanging="425"/>
        <w:jc w:val="both"/>
        <w:rPr>
          <w:rFonts w:ascii="Times New Roman" w:hAnsi="Times New Roman" w:cs="Times New Roman"/>
          <w:sz w:val="24"/>
          <w:szCs w:val="24"/>
        </w:rPr>
      </w:pPr>
      <w:r w:rsidRPr="00AF0FA9">
        <w:rPr>
          <w:rFonts w:ascii="Times New Roman" w:hAnsi="Times New Roman" w:cs="Times New Roman"/>
          <w:sz w:val="24"/>
          <w:szCs w:val="24"/>
        </w:rPr>
        <w:lastRenderedPageBreak/>
        <w:t>Zamawiający nie udziela wiążących ustnych i telefonicznych informacji, wyjaśnień czy odpowiedzi na kierowane do Zamawiającego zapytania.</w:t>
      </w:r>
    </w:p>
    <w:p w:rsidR="00B61736" w:rsidRPr="00AF0FA9" w:rsidRDefault="00DC245D">
      <w:pPr>
        <w:numPr>
          <w:ilvl w:val="0"/>
          <w:numId w:val="4"/>
        </w:numPr>
        <w:spacing w:after="0" w:line="276" w:lineRule="auto"/>
        <w:ind w:left="425" w:hanging="425"/>
        <w:jc w:val="both"/>
        <w:rPr>
          <w:rFonts w:ascii="Times New Roman" w:hAnsi="Times New Roman" w:cs="Times New Roman"/>
          <w:sz w:val="24"/>
          <w:szCs w:val="24"/>
        </w:rPr>
      </w:pPr>
      <w:r w:rsidRPr="00AF0FA9">
        <w:rPr>
          <w:rFonts w:ascii="Times New Roman" w:hAnsi="Times New Roman" w:cs="Times New Roman"/>
          <w:sz w:val="24"/>
          <w:szCs w:val="24"/>
        </w:rPr>
        <w:t>Do kontaktowania się z Wykonawcami upoważnieni są:</w:t>
      </w:r>
    </w:p>
    <w:p w:rsidR="00DC245D" w:rsidRPr="00AF0FA9" w:rsidRDefault="00DC245D" w:rsidP="00DC245D">
      <w:pPr>
        <w:pStyle w:val="Akapitzlist"/>
        <w:autoSpaceDE w:val="0"/>
        <w:autoSpaceDN w:val="0"/>
        <w:adjustRightInd w:val="0"/>
        <w:spacing w:line="276" w:lineRule="auto"/>
        <w:jc w:val="both"/>
      </w:pPr>
      <w:r w:rsidRPr="00AF0FA9">
        <w:t xml:space="preserve">Pani Anna Marciniak, tel. 606937694,  email: </w:t>
      </w:r>
      <w:r w:rsidR="00F83F65" w:rsidRPr="001D262E">
        <w:rPr>
          <w:bCs/>
          <w:iCs/>
          <w:color w:val="0070C0"/>
          <w:lang w:val="en-US"/>
        </w:rPr>
        <w:t>zamowienia.dpsbiskupicee@gmail.com</w:t>
      </w:r>
    </w:p>
    <w:p w:rsidR="00DC245D" w:rsidRPr="00AF0FA9" w:rsidRDefault="00DC245D" w:rsidP="00DC245D">
      <w:pPr>
        <w:pStyle w:val="Akapitzlist"/>
        <w:autoSpaceDE w:val="0"/>
        <w:autoSpaceDN w:val="0"/>
        <w:adjustRightInd w:val="0"/>
        <w:spacing w:line="276" w:lineRule="auto"/>
        <w:jc w:val="both"/>
      </w:pPr>
      <w:r w:rsidRPr="00AF0FA9">
        <w:t xml:space="preserve">Pani Małgorzata </w:t>
      </w:r>
      <w:r w:rsidR="00F83F65">
        <w:t xml:space="preserve">Szymala, tel. 505277124, email: </w:t>
      </w:r>
      <w:r w:rsidR="00F83F65" w:rsidRPr="001D262E">
        <w:rPr>
          <w:bCs/>
          <w:iCs/>
          <w:color w:val="0070C0"/>
          <w:lang w:val="en-US"/>
        </w:rPr>
        <w:t>zamowienia.dpsbiskupicee@gmail.com</w:t>
      </w:r>
    </w:p>
    <w:p w:rsidR="00CD0CC2" w:rsidRDefault="00B001F4" w:rsidP="00B61736">
      <w:pPr>
        <w:numPr>
          <w:ilvl w:val="0"/>
          <w:numId w:val="4"/>
        </w:numPr>
        <w:spacing w:after="0" w:line="276" w:lineRule="auto"/>
        <w:ind w:left="425" w:hanging="425"/>
        <w:jc w:val="both"/>
        <w:rPr>
          <w:rFonts w:ascii="Times New Roman" w:hAnsi="Times New Roman" w:cs="Times New Roman"/>
          <w:sz w:val="24"/>
          <w:szCs w:val="24"/>
        </w:rPr>
      </w:pPr>
      <w:r w:rsidRPr="00AF0FA9">
        <w:rPr>
          <w:rFonts w:ascii="Times New Roman" w:hAnsi="Times New Roman" w:cs="Times New Roman"/>
          <w:sz w:val="24"/>
          <w:szCs w:val="24"/>
        </w:rPr>
        <w:t xml:space="preserve"> Jeżeli</w:t>
      </w:r>
      <w:r w:rsidR="00EE51B9">
        <w:rPr>
          <w:rFonts w:ascii="Times New Roman" w:hAnsi="Times New Roman" w:cs="Times New Roman"/>
          <w:sz w:val="24"/>
          <w:szCs w:val="24"/>
        </w:rPr>
        <w:t xml:space="preserve"> wniosek o wyjaśnienie treści S</w:t>
      </w:r>
      <w:r w:rsidRPr="00AF0FA9">
        <w:rPr>
          <w:rFonts w:ascii="Times New Roman" w:hAnsi="Times New Roman" w:cs="Times New Roman"/>
          <w:sz w:val="24"/>
          <w:szCs w:val="24"/>
        </w:rPr>
        <w:t>WZ nie wpłynął w ww. wskazanym terminie,</w:t>
      </w:r>
      <w:r w:rsidRPr="00B61736">
        <w:rPr>
          <w:rFonts w:ascii="Times New Roman" w:hAnsi="Times New Roman" w:cs="Times New Roman"/>
          <w:sz w:val="24"/>
          <w:szCs w:val="24"/>
        </w:rPr>
        <w:t xml:space="preserve"> Zamawiający nie ma obowiązku udzielania wyjaśnień SWZ oraz obowiązku przedłużenia terminu składania ofert.</w:t>
      </w:r>
    </w:p>
    <w:p w:rsidR="00CD0CC2" w:rsidRDefault="00B001F4" w:rsidP="00B61736">
      <w:pPr>
        <w:numPr>
          <w:ilvl w:val="0"/>
          <w:numId w:val="4"/>
        </w:numPr>
        <w:spacing w:after="0" w:line="276" w:lineRule="auto"/>
        <w:ind w:left="425" w:hanging="425"/>
        <w:jc w:val="both"/>
        <w:rPr>
          <w:rFonts w:ascii="Times New Roman" w:hAnsi="Times New Roman" w:cs="Times New Roman"/>
          <w:sz w:val="24"/>
          <w:szCs w:val="24"/>
        </w:rPr>
      </w:pPr>
      <w:r w:rsidRPr="00B61736">
        <w:rPr>
          <w:rFonts w:ascii="Times New Roman" w:hAnsi="Times New Roman" w:cs="Times New Roman"/>
          <w:sz w:val="24"/>
          <w:szCs w:val="24"/>
        </w:rPr>
        <w:t xml:space="preserve"> Przedłużenie terminu składania ofert nie wpływa na bieg terminu składania wniosku </w:t>
      </w:r>
      <w:r w:rsidRPr="00B61736">
        <w:rPr>
          <w:rFonts w:ascii="Times New Roman" w:hAnsi="Times New Roman" w:cs="Times New Roman"/>
          <w:sz w:val="24"/>
          <w:szCs w:val="24"/>
        </w:rPr>
        <w:br/>
        <w:t>o wyjaśnienie SWZ.</w:t>
      </w:r>
    </w:p>
    <w:p w:rsidR="00CD0CC2" w:rsidRDefault="00B001F4" w:rsidP="00B61736">
      <w:pPr>
        <w:numPr>
          <w:ilvl w:val="0"/>
          <w:numId w:val="4"/>
        </w:numPr>
        <w:spacing w:after="0" w:line="276" w:lineRule="auto"/>
        <w:ind w:left="425" w:hanging="425"/>
        <w:jc w:val="both"/>
        <w:rPr>
          <w:rFonts w:ascii="Times New Roman" w:hAnsi="Times New Roman" w:cs="Times New Roman"/>
          <w:sz w:val="24"/>
          <w:szCs w:val="24"/>
        </w:rPr>
      </w:pPr>
      <w:r w:rsidRPr="00B61736">
        <w:rPr>
          <w:rFonts w:ascii="Times New Roman" w:hAnsi="Times New Roman" w:cs="Times New Roman"/>
          <w:sz w:val="24"/>
          <w:szCs w:val="24"/>
        </w:rPr>
        <w:t xml:space="preserve"> Treść zapytań wraz z wyjaśnieniami Zamawiający udostępnia na stronie internetowej prowadzonego postępowania.</w:t>
      </w:r>
    </w:p>
    <w:p w:rsidR="00CD0CC2" w:rsidRPr="00B61736" w:rsidRDefault="00B001F4" w:rsidP="00B61736">
      <w:pPr>
        <w:numPr>
          <w:ilvl w:val="0"/>
          <w:numId w:val="4"/>
        </w:numPr>
        <w:spacing w:after="0" w:line="276" w:lineRule="auto"/>
        <w:ind w:left="425" w:hanging="425"/>
        <w:jc w:val="both"/>
        <w:rPr>
          <w:rFonts w:ascii="Times New Roman" w:hAnsi="Times New Roman" w:cs="Times New Roman"/>
          <w:sz w:val="24"/>
          <w:szCs w:val="24"/>
        </w:rPr>
      </w:pPr>
      <w:r w:rsidRPr="00B61736">
        <w:rPr>
          <w:rFonts w:ascii="Times New Roman" w:hAnsi="Times New Roman" w:cs="Times New Roman"/>
          <w:sz w:val="24"/>
          <w:szCs w:val="24"/>
        </w:rPr>
        <w:t>W uzasadnionych przypadkach Zamawiający może przed upływem terminu składania ofert zmienić treść SWZ. Dokonaną zmianę SWZ udostępnia się na stronie internetowej prowadzonego postępowania.</w:t>
      </w:r>
    </w:p>
    <w:p w:rsidR="00CD0CC2" w:rsidRDefault="00CD0CC2">
      <w:pPr>
        <w:spacing w:after="20" w:line="276" w:lineRule="auto"/>
        <w:rPr>
          <w:rFonts w:ascii="Times New Roman" w:hAnsi="Times New Roman" w:cs="Times New Roman"/>
          <w:sz w:val="24"/>
          <w:szCs w:val="24"/>
        </w:rPr>
      </w:pPr>
    </w:p>
    <w:p w:rsidR="00CD0CC2" w:rsidRDefault="00CD0CC2">
      <w:pPr>
        <w:spacing w:after="0" w:line="240" w:lineRule="auto"/>
        <w:rPr>
          <w:rFonts w:ascii="Times New Roman" w:hAnsi="Times New Roman" w:cs="Times New Roman"/>
          <w:b/>
          <w:bCs/>
          <w:sz w:val="24"/>
          <w:szCs w:val="24"/>
        </w:rPr>
      </w:pPr>
    </w:p>
    <w:p w:rsidR="00CD0CC2" w:rsidRDefault="00B001F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Rozdział XVI. Wymagania dotyczące wadium</w:t>
      </w:r>
    </w:p>
    <w:p w:rsidR="00CD0CC2" w:rsidRDefault="00B001F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Zamawiający </w:t>
      </w:r>
      <w:r w:rsidRPr="002E6265">
        <w:rPr>
          <w:rFonts w:ascii="Times New Roman" w:hAnsi="Times New Roman" w:cs="Times New Roman"/>
          <w:b/>
          <w:sz w:val="24"/>
          <w:szCs w:val="24"/>
        </w:rPr>
        <w:t>nie żąda</w:t>
      </w:r>
      <w:r>
        <w:rPr>
          <w:rFonts w:ascii="Times New Roman" w:hAnsi="Times New Roman" w:cs="Times New Roman"/>
          <w:sz w:val="24"/>
          <w:szCs w:val="24"/>
        </w:rPr>
        <w:t xml:space="preserve"> wniesienia wadium w przedmiotowym postępowaniu.</w:t>
      </w:r>
    </w:p>
    <w:p w:rsidR="00CD0CC2" w:rsidRDefault="00CD0CC2">
      <w:pPr>
        <w:spacing w:after="0" w:line="240" w:lineRule="auto"/>
        <w:rPr>
          <w:rFonts w:ascii="Times New Roman" w:hAnsi="Times New Roman" w:cs="Times New Roman"/>
          <w:color w:val="FF0000"/>
          <w:sz w:val="24"/>
          <w:szCs w:val="24"/>
        </w:rPr>
      </w:pPr>
    </w:p>
    <w:p w:rsidR="00CD0CC2" w:rsidRDefault="00B001F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Rozdział XVII. Termin związania ofertą:</w:t>
      </w:r>
    </w:p>
    <w:p w:rsidR="00CD0CC2" w:rsidRDefault="00B001F4">
      <w:pPr>
        <w:numPr>
          <w:ilvl w:val="0"/>
          <w:numId w:val="5"/>
        </w:numPr>
        <w:autoSpaceDE w:val="0"/>
        <w:autoSpaceDN w:val="0"/>
        <w:adjustRightInd w:val="0"/>
        <w:spacing w:after="0" w:line="276" w:lineRule="auto"/>
        <w:ind w:left="425" w:hanging="425"/>
        <w:jc w:val="both"/>
        <w:rPr>
          <w:rFonts w:ascii="Times New Roman" w:hAnsi="Times New Roman" w:cs="Times New Roman"/>
          <w:color w:val="FF0000"/>
          <w:sz w:val="24"/>
          <w:szCs w:val="24"/>
        </w:rPr>
      </w:pPr>
      <w:r w:rsidRPr="008C3C0A">
        <w:rPr>
          <w:rFonts w:ascii="Times New Roman" w:hAnsi="Times New Roman" w:cs="Times New Roman"/>
          <w:color w:val="000000" w:themeColor="text1"/>
          <w:sz w:val="24"/>
          <w:szCs w:val="24"/>
        </w:rPr>
        <w:t xml:space="preserve">Wykonawca jest związany ofertą od dnia upływu terminu składania ofert </w:t>
      </w:r>
      <w:r w:rsidRPr="004827D8">
        <w:rPr>
          <w:rFonts w:ascii="Times New Roman" w:hAnsi="Times New Roman" w:cs="Times New Roman"/>
          <w:sz w:val="24"/>
          <w:szCs w:val="24"/>
          <w:highlight w:val="yellow"/>
        </w:rPr>
        <w:t xml:space="preserve">do dnia </w:t>
      </w:r>
      <w:r w:rsidR="004827D8" w:rsidRPr="004827D8">
        <w:rPr>
          <w:rFonts w:ascii="Times New Roman" w:hAnsi="Times New Roman" w:cs="Times New Roman"/>
          <w:sz w:val="24"/>
          <w:szCs w:val="24"/>
          <w:highlight w:val="yellow"/>
        </w:rPr>
        <w:t>1</w:t>
      </w:r>
      <w:r w:rsidR="00A73C19">
        <w:rPr>
          <w:rFonts w:ascii="Times New Roman" w:hAnsi="Times New Roman" w:cs="Times New Roman"/>
          <w:sz w:val="24"/>
          <w:szCs w:val="24"/>
          <w:highlight w:val="yellow"/>
        </w:rPr>
        <w:t>2</w:t>
      </w:r>
      <w:r w:rsidR="004827D8" w:rsidRPr="004827D8">
        <w:rPr>
          <w:rFonts w:ascii="Times New Roman" w:hAnsi="Times New Roman" w:cs="Times New Roman"/>
          <w:sz w:val="24"/>
          <w:szCs w:val="24"/>
          <w:highlight w:val="yellow"/>
        </w:rPr>
        <w:t>.11.2021 r.</w:t>
      </w:r>
    </w:p>
    <w:p w:rsidR="00CD0CC2" w:rsidRPr="00DC245D" w:rsidRDefault="00B001F4" w:rsidP="00DC245D">
      <w:pPr>
        <w:numPr>
          <w:ilvl w:val="0"/>
          <w:numId w:val="5"/>
        </w:numPr>
        <w:autoSpaceDE w:val="0"/>
        <w:autoSpaceDN w:val="0"/>
        <w:adjustRightInd w:val="0"/>
        <w:spacing w:after="0" w:line="276" w:lineRule="auto"/>
        <w:ind w:left="425" w:hanging="425"/>
        <w:jc w:val="both"/>
        <w:rPr>
          <w:rFonts w:ascii="Times New Roman" w:hAnsi="Times New Roman" w:cs="Times New Roman"/>
          <w:color w:val="FF0000"/>
          <w:sz w:val="24"/>
          <w:szCs w:val="24"/>
        </w:rPr>
      </w:pPr>
      <w:r w:rsidRPr="00DC245D">
        <w:rPr>
          <w:rFonts w:ascii="Times New Roman" w:hAnsi="Times New Roman" w:cs="Times New Roman"/>
          <w:color w:val="000000" w:themeColor="text1"/>
          <w:sz w:val="24"/>
          <w:szCs w:val="24"/>
        </w:rPr>
        <w:t xml:space="preserve">W przypadku, gdy wybór najkorzystniejszej oferty nie nastąpi przed </w:t>
      </w:r>
      <w:r w:rsidR="001C59F3" w:rsidRPr="00DC245D">
        <w:rPr>
          <w:rFonts w:ascii="Times New Roman" w:hAnsi="Times New Roman" w:cs="Times New Roman"/>
          <w:color w:val="000000" w:themeColor="text1"/>
          <w:sz w:val="24"/>
          <w:szCs w:val="24"/>
        </w:rPr>
        <w:t>upływem terminu związania ofertą</w:t>
      </w:r>
      <w:r w:rsidRPr="00DC245D">
        <w:rPr>
          <w:rFonts w:ascii="Times New Roman" w:hAnsi="Times New Roman" w:cs="Times New Roman"/>
          <w:color w:val="000000" w:themeColor="text1"/>
          <w:sz w:val="24"/>
          <w:szCs w:val="24"/>
        </w:rPr>
        <w:t xml:space="preserve"> określonego w SWZ, Zamawiający przed </w:t>
      </w:r>
      <w:r w:rsidR="001C59F3" w:rsidRPr="00DC245D">
        <w:rPr>
          <w:rFonts w:ascii="Times New Roman" w:hAnsi="Times New Roman" w:cs="Times New Roman"/>
          <w:color w:val="000000" w:themeColor="text1"/>
          <w:sz w:val="24"/>
          <w:szCs w:val="24"/>
        </w:rPr>
        <w:t>upływem terminu związania ofertą</w:t>
      </w:r>
      <w:r w:rsidRPr="00DC245D">
        <w:rPr>
          <w:rFonts w:ascii="Times New Roman" w:hAnsi="Times New Roman" w:cs="Times New Roman"/>
          <w:color w:val="000000" w:themeColor="text1"/>
          <w:sz w:val="24"/>
          <w:szCs w:val="24"/>
        </w:rPr>
        <w:t xml:space="preserve"> zwraca się jednokrotnie do Wykonawców o wyrażenie zgody na przedłużenie tego terminu o wskazywany przez niego okres, nie dłuższy niż 30 dni.</w:t>
      </w:r>
    </w:p>
    <w:p w:rsidR="00CD0CC2" w:rsidRPr="00DC245D" w:rsidRDefault="00B001F4" w:rsidP="00DC245D">
      <w:pPr>
        <w:numPr>
          <w:ilvl w:val="0"/>
          <w:numId w:val="5"/>
        </w:numPr>
        <w:autoSpaceDE w:val="0"/>
        <w:autoSpaceDN w:val="0"/>
        <w:adjustRightInd w:val="0"/>
        <w:spacing w:after="0" w:line="276" w:lineRule="auto"/>
        <w:ind w:left="425" w:hanging="425"/>
        <w:jc w:val="both"/>
        <w:rPr>
          <w:rFonts w:ascii="Times New Roman" w:hAnsi="Times New Roman" w:cs="Times New Roman"/>
          <w:color w:val="FF0000"/>
          <w:sz w:val="24"/>
          <w:szCs w:val="24"/>
        </w:rPr>
      </w:pPr>
      <w:r w:rsidRPr="00DC245D">
        <w:rPr>
          <w:rFonts w:ascii="Times New Roman" w:hAnsi="Times New Roman" w:cs="Times New Roman"/>
          <w:color w:val="000000" w:themeColor="text1"/>
          <w:sz w:val="24"/>
          <w:szCs w:val="24"/>
        </w:rPr>
        <w:t>Przedłużenie terminu związania ofertą, o którym mowa w ust. 2, wymaga złożenia przez Wykonawcę pisemnego oświadczenia o wyrażeniu zgody na przedłużenie terminu związania ofertą.</w:t>
      </w:r>
    </w:p>
    <w:p w:rsidR="00CD0CC2" w:rsidRDefault="00CD0CC2">
      <w:pPr>
        <w:autoSpaceDE w:val="0"/>
        <w:autoSpaceDN w:val="0"/>
        <w:adjustRightInd w:val="0"/>
        <w:spacing w:after="0" w:line="276" w:lineRule="auto"/>
        <w:jc w:val="both"/>
        <w:rPr>
          <w:rFonts w:ascii="Times New Roman" w:hAnsi="Times New Roman" w:cs="Times New Roman"/>
          <w:color w:val="000000" w:themeColor="text1"/>
          <w:sz w:val="24"/>
          <w:szCs w:val="24"/>
        </w:rPr>
      </w:pPr>
    </w:p>
    <w:p w:rsidR="00AF0FA9" w:rsidRDefault="00AF0FA9">
      <w:pPr>
        <w:autoSpaceDE w:val="0"/>
        <w:autoSpaceDN w:val="0"/>
        <w:adjustRightInd w:val="0"/>
        <w:spacing w:after="0" w:line="276" w:lineRule="auto"/>
        <w:jc w:val="both"/>
        <w:rPr>
          <w:rFonts w:ascii="Times New Roman" w:hAnsi="Times New Roman" w:cs="Times New Roman"/>
          <w:color w:val="000000" w:themeColor="text1"/>
          <w:sz w:val="24"/>
          <w:szCs w:val="24"/>
        </w:rPr>
      </w:pPr>
    </w:p>
    <w:p w:rsidR="00CD0CC2" w:rsidRDefault="00B001F4">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XVIII. Opis sposobu przygotowania oferty</w:t>
      </w:r>
    </w:p>
    <w:p w:rsidR="00B61736" w:rsidRPr="00C33B17" w:rsidRDefault="00B001F4" w:rsidP="00024242">
      <w:pPr>
        <w:pStyle w:val="Akapitzlist"/>
        <w:numPr>
          <w:ilvl w:val="3"/>
          <w:numId w:val="3"/>
        </w:numPr>
        <w:tabs>
          <w:tab w:val="clear" w:pos="2520"/>
          <w:tab w:val="left" w:pos="284"/>
        </w:tabs>
        <w:autoSpaceDE w:val="0"/>
        <w:autoSpaceDN w:val="0"/>
        <w:adjustRightInd w:val="0"/>
        <w:spacing w:line="276" w:lineRule="auto"/>
        <w:ind w:left="284"/>
        <w:jc w:val="both"/>
        <w:rPr>
          <w:bCs/>
          <w:color w:val="000000" w:themeColor="text1"/>
        </w:rPr>
      </w:pPr>
      <w:r w:rsidRPr="00024242">
        <w:rPr>
          <w:color w:val="000000" w:themeColor="text1"/>
        </w:rPr>
        <w:t>Wykonawca składa ofertę za pośrednictwem „</w:t>
      </w:r>
      <w:r w:rsidRPr="00024242">
        <w:rPr>
          <w:b/>
          <w:bCs/>
          <w:color w:val="000000" w:themeColor="text1"/>
        </w:rPr>
        <w:t>Formularza do złożenia, zmiany, wycofania oferty lub wniosku</w:t>
      </w:r>
      <w:r w:rsidRPr="00024242">
        <w:rPr>
          <w:color w:val="000000" w:themeColor="text1"/>
        </w:rPr>
        <w:t xml:space="preserve">” dostępnego na </w:t>
      </w:r>
      <w:proofErr w:type="spellStart"/>
      <w:r w:rsidRPr="00024242">
        <w:rPr>
          <w:color w:val="000000" w:themeColor="text1"/>
        </w:rPr>
        <w:t>ePUAP</w:t>
      </w:r>
      <w:proofErr w:type="spellEnd"/>
      <w:r w:rsidRPr="00024242">
        <w:rPr>
          <w:color w:val="000000" w:themeColor="text1"/>
        </w:rPr>
        <w:t xml:space="preserve"> i udostępnionego również na </w:t>
      </w:r>
      <w:proofErr w:type="spellStart"/>
      <w:r w:rsidRPr="00024242">
        <w:rPr>
          <w:color w:val="000000" w:themeColor="text1"/>
        </w:rPr>
        <w:t>miniPortalu</w:t>
      </w:r>
      <w:proofErr w:type="spellEnd"/>
      <w:r w:rsidRPr="00024242">
        <w:rPr>
          <w:color w:val="000000" w:themeColor="text1"/>
        </w:rPr>
        <w:t xml:space="preserve">. Funkcjonalność do zaszyfrowania oferty przez Wykonawcę jest dostępna dla </w:t>
      </w:r>
      <w:r w:rsidRPr="00C33B17">
        <w:rPr>
          <w:color w:val="000000" w:themeColor="text1"/>
        </w:rPr>
        <w:t xml:space="preserve">Wykonawców na </w:t>
      </w:r>
      <w:proofErr w:type="spellStart"/>
      <w:r w:rsidRPr="00C33B17">
        <w:rPr>
          <w:color w:val="000000" w:themeColor="text1"/>
        </w:rPr>
        <w:t>miniPortalu</w:t>
      </w:r>
      <w:proofErr w:type="spellEnd"/>
      <w:r w:rsidRPr="00C33B17">
        <w:rPr>
          <w:color w:val="000000" w:themeColor="text1"/>
        </w:rPr>
        <w:t xml:space="preserve">, w szczegółach danego postępowania. </w:t>
      </w:r>
      <w:r w:rsidR="00B61736" w:rsidRPr="00C33B17">
        <w:rPr>
          <w:color w:val="000000" w:themeColor="text1"/>
        </w:rPr>
        <w:t xml:space="preserve"> W „</w:t>
      </w:r>
      <w:r w:rsidR="00C33B17" w:rsidRPr="00C33B17">
        <w:rPr>
          <w:b/>
          <w:bCs/>
          <w:color w:val="000000" w:themeColor="text1"/>
        </w:rPr>
        <w:t>Formularzu</w:t>
      </w:r>
      <w:r w:rsidR="00B61736" w:rsidRPr="00C33B17">
        <w:rPr>
          <w:b/>
          <w:bCs/>
          <w:color w:val="000000" w:themeColor="text1"/>
        </w:rPr>
        <w:t xml:space="preserve"> do złożenia, zmiany, wycofania oferty lub wniosku” </w:t>
      </w:r>
      <w:r w:rsidR="00B61736" w:rsidRPr="00C33B17">
        <w:rPr>
          <w:bCs/>
          <w:color w:val="000000" w:themeColor="text1"/>
        </w:rPr>
        <w:t xml:space="preserve">Wykonawca zobowiązany jest podać numer ogłoszenia BZP (wtedy dane postępowanie zaciągnie się automatycznie) lub numer referencyjny (wtedy dane postępowanie należy wypełnić ręcznie. UWAGA- w tym przypadku należy podać numer ID postępowania z </w:t>
      </w:r>
      <w:proofErr w:type="spellStart"/>
      <w:r w:rsidR="00B61736" w:rsidRPr="00C33B17">
        <w:rPr>
          <w:bCs/>
          <w:color w:val="000000" w:themeColor="text1"/>
        </w:rPr>
        <w:t>miniPortalu</w:t>
      </w:r>
      <w:proofErr w:type="spellEnd"/>
      <w:r w:rsidR="00B61736" w:rsidRPr="00C33B17">
        <w:rPr>
          <w:bCs/>
          <w:color w:val="000000" w:themeColor="text1"/>
        </w:rPr>
        <w:t>)</w:t>
      </w:r>
      <w:r w:rsidR="00C33B17" w:rsidRPr="00C33B17">
        <w:rPr>
          <w:bCs/>
          <w:color w:val="000000" w:themeColor="text1"/>
        </w:rPr>
        <w:t>.</w:t>
      </w:r>
    </w:p>
    <w:p w:rsidR="00CD0CC2" w:rsidRPr="00C33B17" w:rsidRDefault="00B001F4" w:rsidP="00024242">
      <w:pPr>
        <w:pStyle w:val="Akapitzlist"/>
        <w:numPr>
          <w:ilvl w:val="3"/>
          <w:numId w:val="3"/>
        </w:numPr>
        <w:tabs>
          <w:tab w:val="clear" w:pos="2520"/>
          <w:tab w:val="left" w:pos="284"/>
        </w:tabs>
        <w:autoSpaceDE w:val="0"/>
        <w:autoSpaceDN w:val="0"/>
        <w:adjustRightInd w:val="0"/>
        <w:spacing w:line="276" w:lineRule="auto"/>
        <w:ind w:left="284"/>
        <w:jc w:val="both"/>
        <w:rPr>
          <w:bCs/>
          <w:color w:val="000000" w:themeColor="text1"/>
        </w:rPr>
      </w:pPr>
      <w:r w:rsidRPr="00C33B17">
        <w:rPr>
          <w:color w:val="000000" w:themeColor="text1"/>
        </w:rPr>
        <w:t>Ofertę należy sporządzić w języku polskim.</w:t>
      </w:r>
    </w:p>
    <w:p w:rsidR="00B61736" w:rsidRPr="00C33B17" w:rsidRDefault="00B61736" w:rsidP="00024242">
      <w:pPr>
        <w:pStyle w:val="Akapitzlist"/>
        <w:numPr>
          <w:ilvl w:val="3"/>
          <w:numId w:val="3"/>
        </w:numPr>
        <w:tabs>
          <w:tab w:val="clear" w:pos="2520"/>
          <w:tab w:val="left" w:pos="284"/>
        </w:tabs>
        <w:autoSpaceDE w:val="0"/>
        <w:autoSpaceDN w:val="0"/>
        <w:adjustRightInd w:val="0"/>
        <w:spacing w:line="276" w:lineRule="auto"/>
        <w:ind w:left="284"/>
        <w:jc w:val="both"/>
        <w:rPr>
          <w:bCs/>
          <w:color w:val="000000" w:themeColor="text1"/>
        </w:rPr>
      </w:pPr>
      <w:r w:rsidRPr="00C33B17">
        <w:rPr>
          <w:color w:val="000000" w:themeColor="text1"/>
        </w:rPr>
        <w:t xml:space="preserve">W formularzu oferty Wykonawca zobowiązany jest podać adres skrzynki </w:t>
      </w:r>
      <w:proofErr w:type="spellStart"/>
      <w:r w:rsidRPr="00C33B17">
        <w:rPr>
          <w:color w:val="000000" w:themeColor="text1"/>
        </w:rPr>
        <w:t>ePUAP</w:t>
      </w:r>
      <w:proofErr w:type="spellEnd"/>
      <w:r w:rsidRPr="00C33B17">
        <w:rPr>
          <w:color w:val="000000" w:themeColor="text1"/>
        </w:rPr>
        <w:t>, na którym prowadzona będzie korespondencja związana z postępowaniem</w:t>
      </w:r>
    </w:p>
    <w:p w:rsidR="00CD0CC2" w:rsidRPr="00C33B17" w:rsidRDefault="00B001F4" w:rsidP="00024242">
      <w:pPr>
        <w:pStyle w:val="Akapitzlist"/>
        <w:numPr>
          <w:ilvl w:val="3"/>
          <w:numId w:val="3"/>
        </w:numPr>
        <w:tabs>
          <w:tab w:val="clear" w:pos="2520"/>
          <w:tab w:val="left" w:pos="284"/>
        </w:tabs>
        <w:autoSpaceDE w:val="0"/>
        <w:autoSpaceDN w:val="0"/>
        <w:adjustRightInd w:val="0"/>
        <w:spacing w:line="276" w:lineRule="auto"/>
        <w:ind w:left="284"/>
        <w:jc w:val="both"/>
        <w:rPr>
          <w:bCs/>
          <w:color w:val="000000" w:themeColor="text1"/>
        </w:rPr>
      </w:pPr>
      <w:r w:rsidRPr="00C33B17">
        <w:rPr>
          <w:color w:val="000000" w:themeColor="text1"/>
        </w:rPr>
        <w:lastRenderedPageBreak/>
        <w:t>Ofertę</w:t>
      </w:r>
      <w:r w:rsidR="00B61736" w:rsidRPr="00C33B17">
        <w:rPr>
          <w:color w:val="000000" w:themeColor="text1"/>
        </w:rPr>
        <w:t xml:space="preserve"> składa się</w:t>
      </w:r>
      <w:r w:rsidRPr="00C33B17">
        <w:rPr>
          <w:color w:val="000000" w:themeColor="text1"/>
        </w:rPr>
        <w:t>,</w:t>
      </w:r>
      <w:r w:rsidRPr="00C33B17">
        <w:rPr>
          <w:b/>
          <w:color w:val="000000" w:themeColor="text1"/>
        </w:rPr>
        <w:t xml:space="preserve"> pod rygorem nieważności</w:t>
      </w:r>
      <w:r w:rsidRPr="00C33B17">
        <w:rPr>
          <w:color w:val="000000" w:themeColor="text1"/>
        </w:rPr>
        <w:t xml:space="preserve">, w formie elektronicznej </w:t>
      </w:r>
      <w:r w:rsidR="001073FC" w:rsidRPr="00C33B17">
        <w:rPr>
          <w:color w:val="000000" w:themeColor="text1"/>
        </w:rPr>
        <w:t xml:space="preserve">(opatrzonej kwalifikowanym podpisem elektronicznym) </w:t>
      </w:r>
      <w:r w:rsidRPr="00C33B17">
        <w:rPr>
          <w:color w:val="000000" w:themeColor="text1"/>
        </w:rPr>
        <w:t>lub w postaci elektronicznej opatrzonej podpisem zaufanym</w:t>
      </w:r>
      <w:r w:rsidR="001073FC" w:rsidRPr="00C33B17">
        <w:rPr>
          <w:color w:val="000000" w:themeColor="text1"/>
        </w:rPr>
        <w:t xml:space="preserve"> ( podpis zaufany – składany za pomocą profilu zaufanego)</w:t>
      </w:r>
      <w:r w:rsidRPr="00C33B17">
        <w:rPr>
          <w:color w:val="000000" w:themeColor="text1"/>
        </w:rPr>
        <w:t xml:space="preserve"> lub podpisem osobistym</w:t>
      </w:r>
      <w:r w:rsidR="001073FC" w:rsidRPr="00C33B17">
        <w:rPr>
          <w:color w:val="000000" w:themeColor="text1"/>
        </w:rPr>
        <w:t xml:space="preserve"> (podpis osobisty składany za pomocą dowodu osobistego – </w:t>
      </w:r>
      <w:r w:rsidR="001073FC" w:rsidRPr="00C33B17">
        <w:rPr>
          <w:color w:val="000000" w:themeColor="text1"/>
        </w:rPr>
        <w:br/>
        <w:t>e-dowodu)</w:t>
      </w:r>
      <w:r w:rsidRPr="00C33B17">
        <w:rPr>
          <w:color w:val="000000" w:themeColor="text1"/>
        </w:rPr>
        <w:t>.</w:t>
      </w:r>
    </w:p>
    <w:p w:rsidR="00CD0CC2" w:rsidRPr="00C33B17" w:rsidRDefault="00B001F4" w:rsidP="00024242">
      <w:pPr>
        <w:pStyle w:val="Akapitzlist"/>
        <w:numPr>
          <w:ilvl w:val="3"/>
          <w:numId w:val="3"/>
        </w:numPr>
        <w:tabs>
          <w:tab w:val="clear" w:pos="2520"/>
          <w:tab w:val="left" w:pos="284"/>
        </w:tabs>
        <w:autoSpaceDE w:val="0"/>
        <w:autoSpaceDN w:val="0"/>
        <w:adjustRightInd w:val="0"/>
        <w:spacing w:line="276" w:lineRule="auto"/>
        <w:ind w:left="284"/>
        <w:jc w:val="both"/>
        <w:rPr>
          <w:bCs/>
          <w:color w:val="000000" w:themeColor="text1"/>
        </w:rPr>
      </w:pPr>
      <w:r w:rsidRPr="00C33B17">
        <w:rPr>
          <w:color w:val="000000" w:themeColor="text1"/>
        </w:rPr>
        <w:t>Sposób złożenia oferty, w tym zaszyfrowania oferty opisany został w „Instrukcji użytkownika”, dostępnej na stronie:</w:t>
      </w:r>
      <w:r w:rsidR="00024242" w:rsidRPr="00C33B17">
        <w:rPr>
          <w:color w:val="000000" w:themeColor="text1"/>
        </w:rPr>
        <w:t xml:space="preserve"> </w:t>
      </w:r>
      <w:hyperlink r:id="rId13" w:history="1">
        <w:r w:rsidR="00024242" w:rsidRPr="00C33B17">
          <w:rPr>
            <w:rStyle w:val="Hipercze"/>
          </w:rPr>
          <w:t>https://miniportal.uzp.gov.pl/</w:t>
        </w:r>
      </w:hyperlink>
      <w:r w:rsidR="00024242" w:rsidRPr="00C33B17">
        <w:rPr>
          <w:color w:val="000000" w:themeColor="text1"/>
        </w:rPr>
        <w:t>.</w:t>
      </w:r>
    </w:p>
    <w:p w:rsidR="00CD0CC2" w:rsidRPr="00C33B17" w:rsidRDefault="00B001F4" w:rsidP="00024242">
      <w:pPr>
        <w:pStyle w:val="Akapitzlist"/>
        <w:numPr>
          <w:ilvl w:val="3"/>
          <w:numId w:val="3"/>
        </w:numPr>
        <w:tabs>
          <w:tab w:val="clear" w:pos="2520"/>
          <w:tab w:val="left" w:pos="284"/>
        </w:tabs>
        <w:autoSpaceDE w:val="0"/>
        <w:autoSpaceDN w:val="0"/>
        <w:adjustRightInd w:val="0"/>
        <w:spacing w:line="276" w:lineRule="auto"/>
        <w:ind w:left="284"/>
        <w:jc w:val="both"/>
        <w:rPr>
          <w:bCs/>
          <w:color w:val="000000" w:themeColor="text1"/>
        </w:rPr>
      </w:pPr>
      <w:r w:rsidRPr="00C33B17">
        <w:rPr>
          <w:color w:val="000000" w:themeColor="text1"/>
        </w:rPr>
        <w:t xml:space="preserve">Jeżeli dokumenty elektroniczne, przekazywane przy użyciu środków komunikacji elektronicznej, zawierają informacje stanowiące tajemnicę przedsiębiorstwa </w:t>
      </w:r>
      <w:r w:rsidR="007727BE" w:rsidRPr="00C33B17">
        <w:rPr>
          <w:color w:val="000000" w:themeColor="text1"/>
        </w:rPr>
        <w:br/>
      </w:r>
      <w:r w:rsidRPr="00C33B17">
        <w:rPr>
          <w:color w:val="000000" w:themeColor="text1"/>
        </w:rPr>
        <w:t xml:space="preserve">w rozumieniu przepisów ustawy z dnia 16 kwietnia 1993 r. o zwalczaniu nieuczciwej konkurencji </w:t>
      </w:r>
      <w:r w:rsidRPr="00C33B17">
        <w:rPr>
          <w:i/>
          <w:color w:val="000000" w:themeColor="text1"/>
        </w:rPr>
        <w:t>(</w:t>
      </w:r>
      <w:proofErr w:type="spellStart"/>
      <w:r w:rsidRPr="00C33B17">
        <w:rPr>
          <w:i/>
          <w:color w:val="000000" w:themeColor="text1"/>
        </w:rPr>
        <w:t>t.j</w:t>
      </w:r>
      <w:proofErr w:type="spellEnd"/>
      <w:r w:rsidRPr="00C33B17">
        <w:rPr>
          <w:i/>
          <w:color w:val="000000" w:themeColor="text1"/>
        </w:rPr>
        <w:t>. Dz. U. z 2020 r. poz. 1913),</w:t>
      </w:r>
      <w:r w:rsidRPr="00C33B17">
        <w:rPr>
          <w:color w:val="000000" w:themeColor="text1"/>
        </w:rPr>
        <w:t xml:space="preserve"> wykonawca, w celu utrzymania w poufności tych informacji, przekazuje je w wydzielonym i odpowiednio oznaczonym pliku, wraz </w:t>
      </w:r>
      <w:r w:rsidR="007727BE" w:rsidRPr="00C33B17">
        <w:rPr>
          <w:color w:val="000000" w:themeColor="text1"/>
        </w:rPr>
        <w:br/>
      </w:r>
      <w:r w:rsidRPr="00C33B17">
        <w:rPr>
          <w:color w:val="000000" w:themeColor="text1"/>
        </w:rPr>
        <w:t>z jednoczesnym zaznaczeniem polecenia „Załącznik stanowi</w:t>
      </w:r>
      <w:r w:rsidR="007727BE" w:rsidRPr="00C33B17">
        <w:rPr>
          <w:color w:val="000000" w:themeColor="text1"/>
        </w:rPr>
        <w:t xml:space="preserve">ący tajemnicę przedsiębiorstwa”, </w:t>
      </w:r>
      <w:r w:rsidRPr="00C33B17">
        <w:rPr>
          <w:color w:val="000000" w:themeColor="text1"/>
        </w:rPr>
        <w:t xml:space="preserve">a następnie wraz z plikami stanowiącymi jawną część należy ten plik </w:t>
      </w:r>
      <w:r w:rsidRPr="00C33B17">
        <w:t>zaszyfrować.</w:t>
      </w:r>
    </w:p>
    <w:p w:rsidR="00024242" w:rsidRPr="003E1211" w:rsidRDefault="00024242" w:rsidP="00024242">
      <w:pPr>
        <w:pStyle w:val="Akapitzlist"/>
        <w:numPr>
          <w:ilvl w:val="3"/>
          <w:numId w:val="3"/>
        </w:numPr>
        <w:tabs>
          <w:tab w:val="clear" w:pos="2520"/>
          <w:tab w:val="left" w:pos="284"/>
        </w:tabs>
        <w:autoSpaceDE w:val="0"/>
        <w:autoSpaceDN w:val="0"/>
        <w:adjustRightInd w:val="0"/>
        <w:spacing w:line="276" w:lineRule="auto"/>
        <w:ind w:left="284"/>
        <w:jc w:val="both"/>
        <w:rPr>
          <w:bCs/>
          <w:color w:val="000000" w:themeColor="text1"/>
        </w:rPr>
      </w:pPr>
      <w:r w:rsidRPr="003E1211">
        <w:t>Oferty, oświadczenia o niepodleganiu wykluczeniu i spełnianiu warunków udzia</w:t>
      </w:r>
      <w:r w:rsidR="00EF5C45" w:rsidRPr="003E1211">
        <w:t>łu, podmiotowe środki dowodowe</w:t>
      </w:r>
      <w:r w:rsidRPr="003E1211">
        <w:t xml:space="preserve"> oraz zobowiązanie podmiotu udostępniającego zasoby, pełnomocnictwo, sporządza się w postaci elektronicznej, w formatach danych określonych w przepisach wydanych na podstawie art. 18 ustawy z dnia 17 lutego 2005r. o informatyzacji działalności podmiotów realizujących zadania publiczne (Dz. U z 2021 r. poz. 670), z uwzględnieniem rodzaju przekazywanych danych.</w:t>
      </w:r>
    </w:p>
    <w:p w:rsidR="00724F44" w:rsidRPr="003E1211" w:rsidRDefault="00024242" w:rsidP="00024242">
      <w:pPr>
        <w:pStyle w:val="Akapitzlist"/>
        <w:numPr>
          <w:ilvl w:val="3"/>
          <w:numId w:val="3"/>
        </w:numPr>
        <w:tabs>
          <w:tab w:val="clear" w:pos="2520"/>
          <w:tab w:val="left" w:pos="284"/>
        </w:tabs>
        <w:autoSpaceDE w:val="0"/>
        <w:autoSpaceDN w:val="0"/>
        <w:adjustRightInd w:val="0"/>
        <w:spacing w:line="276" w:lineRule="auto"/>
        <w:ind w:left="284"/>
        <w:jc w:val="both"/>
        <w:rPr>
          <w:bCs/>
          <w:color w:val="000000" w:themeColor="text1"/>
        </w:rPr>
      </w:pPr>
      <w:r w:rsidRPr="003E1211">
        <w:rPr>
          <w:bCs/>
          <w:color w:val="000000" w:themeColor="text1"/>
        </w:rPr>
        <w:t xml:space="preserve">Informacje, oświadczenia lub inne dokumenty, inne niż określone w pkt. 7 przekazywane w postępowaniu, sporządza się w postaci elektronicznej </w:t>
      </w:r>
      <w:r w:rsidRPr="003E1211">
        <w:t xml:space="preserve">, w formatach danych określonych w przepisach wydanych na podstawie art. 18 ustawy z dnia 17 lutego 2005r. o informatyzacji działalności podmiotów realizujących zadania publiczne lub jako tekst wpisany bezpośrednio do wiadomości przekazywanej </w:t>
      </w:r>
      <w:r w:rsidR="00724F44" w:rsidRPr="003E1211">
        <w:t>przy użyciu środków komunikacji elektronicznej, o których mowa w SWZ.</w:t>
      </w:r>
    </w:p>
    <w:p w:rsidR="00724F44" w:rsidRPr="003E1211" w:rsidRDefault="00724F44" w:rsidP="00024242">
      <w:pPr>
        <w:pStyle w:val="Akapitzlist"/>
        <w:numPr>
          <w:ilvl w:val="3"/>
          <w:numId w:val="3"/>
        </w:numPr>
        <w:tabs>
          <w:tab w:val="clear" w:pos="2520"/>
          <w:tab w:val="left" w:pos="284"/>
        </w:tabs>
        <w:autoSpaceDE w:val="0"/>
        <w:autoSpaceDN w:val="0"/>
        <w:adjustRightInd w:val="0"/>
        <w:spacing w:line="276" w:lineRule="auto"/>
        <w:ind w:left="284"/>
        <w:jc w:val="both"/>
        <w:rPr>
          <w:bCs/>
          <w:color w:val="000000" w:themeColor="text1"/>
        </w:rPr>
      </w:pPr>
      <w:r w:rsidRPr="003E1211">
        <w:t xml:space="preserve">W przypadku, gdy podmiotowe środki dowodowe, inne dokumenty, lub dokumenty potwierdzające umocowanie do reprezentowania odpowiednio Wykonawcy, Wykonawców wspólnie ubiegających się o udzielenie zamówienia publicznego lub podmiotu udostępniającego zasoby: </w:t>
      </w:r>
    </w:p>
    <w:p w:rsidR="00024242" w:rsidRPr="003E1211" w:rsidRDefault="00724F44" w:rsidP="00724F44">
      <w:pPr>
        <w:pStyle w:val="Akapitzlist"/>
        <w:numPr>
          <w:ilvl w:val="0"/>
          <w:numId w:val="29"/>
        </w:numPr>
        <w:tabs>
          <w:tab w:val="left" w:pos="284"/>
          <w:tab w:val="left" w:pos="360"/>
        </w:tabs>
        <w:autoSpaceDE w:val="0"/>
        <w:autoSpaceDN w:val="0"/>
        <w:adjustRightInd w:val="0"/>
        <w:spacing w:line="276" w:lineRule="auto"/>
        <w:jc w:val="both"/>
        <w:rPr>
          <w:bCs/>
          <w:color w:val="000000" w:themeColor="text1"/>
        </w:rPr>
      </w:pPr>
      <w:r w:rsidRPr="003E1211">
        <w:rPr>
          <w:bCs/>
          <w:color w:val="000000" w:themeColor="text1"/>
        </w:rPr>
        <w:t>Zostały wystawione przez upoważnione podmioty inne niż Wykonawca, Wykonawca wspólnie ubiegający się o udzielenie zamówienia, jako dokument  elektroniczny – przekazuje się ten dokument</w:t>
      </w:r>
    </w:p>
    <w:p w:rsidR="00724F44" w:rsidRPr="003E1211" w:rsidRDefault="00724F44" w:rsidP="00724F44">
      <w:pPr>
        <w:pStyle w:val="Akapitzlist"/>
        <w:numPr>
          <w:ilvl w:val="0"/>
          <w:numId w:val="29"/>
        </w:numPr>
        <w:tabs>
          <w:tab w:val="left" w:pos="284"/>
          <w:tab w:val="left" w:pos="360"/>
        </w:tabs>
        <w:autoSpaceDE w:val="0"/>
        <w:autoSpaceDN w:val="0"/>
        <w:adjustRightInd w:val="0"/>
        <w:spacing w:line="276" w:lineRule="auto"/>
        <w:jc w:val="both"/>
        <w:rPr>
          <w:bCs/>
          <w:color w:val="000000" w:themeColor="text1"/>
        </w:rPr>
      </w:pPr>
      <w:r w:rsidRPr="003E1211">
        <w:rPr>
          <w:bCs/>
          <w:color w:val="000000" w:themeColor="text1"/>
        </w:rPr>
        <w:t xml:space="preserve">Zostały wystawione przez upoważnione podmioty inne niż Wykonawca, Wykonawca wspólnie ubiegający się o udzielenie zamówienia lub podmiot udostępniający zasoby, jako dokument w postaci papierowej – przekazuje cyfrowe odwzorowanie tego dokumentu opatrzone kwalifikowanym podpisem elektronicznym, podpisem zaufanym lub podpisem osobistym, poświadczające zgodność cyfrowego odwzorowania z dokumentem w postaci papierowej  </w:t>
      </w:r>
    </w:p>
    <w:p w:rsidR="00724F44" w:rsidRPr="003E1211" w:rsidRDefault="00724F44" w:rsidP="00024242">
      <w:pPr>
        <w:pStyle w:val="Akapitzlist"/>
        <w:numPr>
          <w:ilvl w:val="3"/>
          <w:numId w:val="3"/>
        </w:numPr>
        <w:tabs>
          <w:tab w:val="clear" w:pos="2520"/>
          <w:tab w:val="left" w:pos="284"/>
        </w:tabs>
        <w:autoSpaceDE w:val="0"/>
        <w:autoSpaceDN w:val="0"/>
        <w:adjustRightInd w:val="0"/>
        <w:spacing w:line="276" w:lineRule="auto"/>
        <w:ind w:left="284"/>
        <w:jc w:val="both"/>
        <w:rPr>
          <w:bCs/>
          <w:color w:val="000000" w:themeColor="text1"/>
        </w:rPr>
      </w:pPr>
      <w:r w:rsidRPr="003E1211">
        <w:rPr>
          <w:bCs/>
          <w:color w:val="000000" w:themeColor="text1"/>
        </w:rPr>
        <w:t>Poświadczenia zgodności cyfrowego odwzorowania z dokumentem w postaci papierowej, dokonuje w przypadku:</w:t>
      </w:r>
    </w:p>
    <w:p w:rsidR="00FA63B4" w:rsidRPr="003E1211" w:rsidRDefault="00724F44" w:rsidP="00724F44">
      <w:pPr>
        <w:pStyle w:val="Akapitzlist"/>
        <w:numPr>
          <w:ilvl w:val="0"/>
          <w:numId w:val="30"/>
        </w:numPr>
        <w:tabs>
          <w:tab w:val="left" w:pos="284"/>
          <w:tab w:val="left" w:pos="360"/>
        </w:tabs>
        <w:autoSpaceDE w:val="0"/>
        <w:autoSpaceDN w:val="0"/>
        <w:adjustRightInd w:val="0"/>
        <w:spacing w:line="276" w:lineRule="auto"/>
        <w:jc w:val="both"/>
        <w:rPr>
          <w:bCs/>
          <w:color w:val="000000" w:themeColor="text1"/>
        </w:rPr>
      </w:pPr>
      <w:r w:rsidRPr="003E1211">
        <w:rPr>
          <w:bCs/>
          <w:color w:val="000000" w:themeColor="text1"/>
        </w:rPr>
        <w:t xml:space="preserve">Podmiotowych środków dowodowych oraz dokumentów potwierdzających </w:t>
      </w:r>
      <w:r w:rsidR="00FA63B4" w:rsidRPr="003E1211">
        <w:rPr>
          <w:bCs/>
          <w:color w:val="000000" w:themeColor="text1"/>
        </w:rPr>
        <w:t xml:space="preserve">umocowanie do reprezentowania – odpowiednio Wykonawca, Wykonawca </w:t>
      </w:r>
      <w:r w:rsidR="00FA63B4" w:rsidRPr="003E1211">
        <w:rPr>
          <w:bCs/>
          <w:color w:val="000000" w:themeColor="text1"/>
        </w:rPr>
        <w:lastRenderedPageBreak/>
        <w:t>wspólnie ubiegający się o udzielenie zamówienia lub podmiot udostępniający zasoby, w zakresie dokumentów, które każdego z nich dotyczą;</w:t>
      </w:r>
    </w:p>
    <w:p w:rsidR="00724F44" w:rsidRPr="003E1211" w:rsidRDefault="00FA63B4" w:rsidP="00724F44">
      <w:pPr>
        <w:pStyle w:val="Akapitzlist"/>
        <w:numPr>
          <w:ilvl w:val="0"/>
          <w:numId w:val="30"/>
        </w:numPr>
        <w:tabs>
          <w:tab w:val="left" w:pos="284"/>
          <w:tab w:val="left" w:pos="360"/>
        </w:tabs>
        <w:autoSpaceDE w:val="0"/>
        <w:autoSpaceDN w:val="0"/>
        <w:adjustRightInd w:val="0"/>
        <w:spacing w:line="276" w:lineRule="auto"/>
        <w:jc w:val="both"/>
        <w:rPr>
          <w:bCs/>
          <w:color w:val="000000" w:themeColor="text1"/>
        </w:rPr>
      </w:pPr>
      <w:r w:rsidRPr="003E1211">
        <w:rPr>
          <w:bCs/>
          <w:color w:val="000000" w:themeColor="text1"/>
        </w:rPr>
        <w:t xml:space="preserve">Innych dokumentów – odpowiednio Wykonawca lub Wykonawca wspólnie ubiegający się o udzielenie zamówienia, w zakresie dokumentów, które każdego z nich dotyczą; </w:t>
      </w:r>
    </w:p>
    <w:p w:rsidR="00FA63B4" w:rsidRPr="003E1211" w:rsidRDefault="00FA63B4" w:rsidP="00024242">
      <w:pPr>
        <w:pStyle w:val="Akapitzlist"/>
        <w:numPr>
          <w:ilvl w:val="3"/>
          <w:numId w:val="3"/>
        </w:numPr>
        <w:tabs>
          <w:tab w:val="clear" w:pos="2520"/>
          <w:tab w:val="left" w:pos="284"/>
        </w:tabs>
        <w:autoSpaceDE w:val="0"/>
        <w:autoSpaceDN w:val="0"/>
        <w:adjustRightInd w:val="0"/>
        <w:spacing w:line="276" w:lineRule="auto"/>
        <w:ind w:left="284"/>
        <w:jc w:val="both"/>
        <w:rPr>
          <w:bCs/>
          <w:color w:val="000000" w:themeColor="text1"/>
        </w:rPr>
      </w:pPr>
      <w:r w:rsidRPr="003E1211">
        <w:rPr>
          <w:bCs/>
          <w:color w:val="000000" w:themeColor="text1"/>
        </w:rPr>
        <w:t>Podmiotowe środki dowodowe, oraz zobowiązanie podmiotu udostępniającego zasoby niewystawione przez upoważnione podmioty inne niż Wykonawca, Wykonawca wspólnie ubiegający się o udzielenie zamówienia, lub pełnomocnictwo</w:t>
      </w:r>
    </w:p>
    <w:p w:rsidR="00FA63B4" w:rsidRPr="003E1211" w:rsidRDefault="00FA63B4" w:rsidP="00FA63B4">
      <w:pPr>
        <w:pStyle w:val="Akapitzlist"/>
        <w:numPr>
          <w:ilvl w:val="0"/>
          <w:numId w:val="31"/>
        </w:numPr>
        <w:tabs>
          <w:tab w:val="left" w:pos="284"/>
          <w:tab w:val="left" w:pos="360"/>
        </w:tabs>
        <w:autoSpaceDE w:val="0"/>
        <w:autoSpaceDN w:val="0"/>
        <w:adjustRightInd w:val="0"/>
        <w:spacing w:line="276" w:lineRule="auto"/>
        <w:jc w:val="both"/>
        <w:rPr>
          <w:bCs/>
          <w:color w:val="000000" w:themeColor="text1"/>
        </w:rPr>
      </w:pPr>
      <w:r w:rsidRPr="003E1211">
        <w:rPr>
          <w:bCs/>
          <w:color w:val="000000" w:themeColor="text1"/>
        </w:rPr>
        <w:t>Przekazuje się w postaci elektronicznej i opatruje się kwalifikowanym podpisem elektronicznym, podpisem zaufanym lub podpisem osobistym</w:t>
      </w:r>
      <w:r w:rsidR="007C0F43">
        <w:rPr>
          <w:bCs/>
          <w:color w:val="000000" w:themeColor="text1"/>
        </w:rPr>
        <w:t>;</w:t>
      </w:r>
    </w:p>
    <w:p w:rsidR="00FA63B4" w:rsidRPr="003E1211" w:rsidRDefault="00FA63B4" w:rsidP="00FA63B4">
      <w:pPr>
        <w:pStyle w:val="Akapitzlist"/>
        <w:numPr>
          <w:ilvl w:val="0"/>
          <w:numId w:val="31"/>
        </w:numPr>
        <w:tabs>
          <w:tab w:val="left" w:pos="284"/>
          <w:tab w:val="left" w:pos="360"/>
        </w:tabs>
        <w:autoSpaceDE w:val="0"/>
        <w:autoSpaceDN w:val="0"/>
        <w:adjustRightInd w:val="0"/>
        <w:spacing w:line="276" w:lineRule="auto"/>
        <w:jc w:val="both"/>
        <w:rPr>
          <w:bCs/>
          <w:color w:val="000000" w:themeColor="text1"/>
        </w:rPr>
      </w:pPr>
      <w:r w:rsidRPr="003E1211">
        <w:rPr>
          <w:bCs/>
          <w:color w:val="000000" w:themeColor="text1"/>
        </w:rPr>
        <w:t>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w:t>
      </w:r>
      <w:r w:rsidR="007C0F43">
        <w:rPr>
          <w:bCs/>
          <w:color w:val="000000" w:themeColor="text1"/>
        </w:rPr>
        <w:t>o</w:t>
      </w:r>
      <w:r w:rsidRPr="003E1211">
        <w:rPr>
          <w:bCs/>
          <w:color w:val="000000" w:themeColor="text1"/>
        </w:rPr>
        <w:t>staci papierowej</w:t>
      </w:r>
      <w:r w:rsidR="007C0F43">
        <w:rPr>
          <w:bCs/>
          <w:color w:val="000000" w:themeColor="text1"/>
        </w:rPr>
        <w:t>;</w:t>
      </w:r>
    </w:p>
    <w:p w:rsidR="00FA63B4" w:rsidRPr="003E1211" w:rsidRDefault="00FA63B4" w:rsidP="00FA63B4">
      <w:pPr>
        <w:pStyle w:val="Akapitzlist"/>
        <w:numPr>
          <w:ilvl w:val="3"/>
          <w:numId w:val="3"/>
        </w:numPr>
        <w:tabs>
          <w:tab w:val="clear" w:pos="2520"/>
          <w:tab w:val="left" w:pos="284"/>
        </w:tabs>
        <w:autoSpaceDE w:val="0"/>
        <w:autoSpaceDN w:val="0"/>
        <w:adjustRightInd w:val="0"/>
        <w:spacing w:line="276" w:lineRule="auto"/>
        <w:ind w:left="284"/>
        <w:jc w:val="both"/>
        <w:rPr>
          <w:bCs/>
          <w:color w:val="000000" w:themeColor="text1"/>
        </w:rPr>
      </w:pPr>
      <w:r w:rsidRPr="003E1211">
        <w:rPr>
          <w:bCs/>
          <w:color w:val="000000" w:themeColor="text1"/>
        </w:rPr>
        <w:t>Poświadczenia zgodności cyfrowego odwzorowania z dokumentem w postaci papierowej, dokonuje w przypadku:</w:t>
      </w:r>
    </w:p>
    <w:p w:rsidR="00FA63B4" w:rsidRPr="003E1211" w:rsidRDefault="00FA63B4" w:rsidP="00FA63B4">
      <w:pPr>
        <w:pStyle w:val="Akapitzlist"/>
        <w:numPr>
          <w:ilvl w:val="0"/>
          <w:numId w:val="30"/>
        </w:numPr>
        <w:tabs>
          <w:tab w:val="left" w:pos="284"/>
          <w:tab w:val="left" w:pos="360"/>
        </w:tabs>
        <w:autoSpaceDE w:val="0"/>
        <w:autoSpaceDN w:val="0"/>
        <w:adjustRightInd w:val="0"/>
        <w:spacing w:line="276" w:lineRule="auto"/>
        <w:jc w:val="both"/>
        <w:rPr>
          <w:bCs/>
          <w:color w:val="000000" w:themeColor="text1"/>
        </w:rPr>
      </w:pPr>
      <w:r w:rsidRPr="003E1211">
        <w:rPr>
          <w:bCs/>
          <w:color w:val="000000" w:themeColor="text1"/>
        </w:rPr>
        <w:t>Podmiotowych środków dowodowych – odpowiednio Wykonawca, Wykonawca wspólnie ubiegający się o udzielenie zamówienia lub podmiot udostępniający zasoby, w zakresie podmiotowych środków dowodowych, które każdego z nich dotyczą;</w:t>
      </w:r>
    </w:p>
    <w:p w:rsidR="00FA63B4" w:rsidRPr="003E1211" w:rsidRDefault="00FA63B4" w:rsidP="00FA63B4">
      <w:pPr>
        <w:pStyle w:val="Akapitzlist"/>
        <w:numPr>
          <w:ilvl w:val="0"/>
          <w:numId w:val="30"/>
        </w:numPr>
        <w:tabs>
          <w:tab w:val="left" w:pos="284"/>
          <w:tab w:val="left" w:pos="360"/>
        </w:tabs>
        <w:autoSpaceDE w:val="0"/>
        <w:autoSpaceDN w:val="0"/>
        <w:adjustRightInd w:val="0"/>
        <w:spacing w:line="276" w:lineRule="auto"/>
        <w:jc w:val="both"/>
        <w:rPr>
          <w:bCs/>
          <w:color w:val="000000" w:themeColor="text1"/>
        </w:rPr>
      </w:pPr>
      <w:r w:rsidRPr="003E1211">
        <w:rPr>
          <w:bCs/>
          <w:color w:val="000000" w:themeColor="text1"/>
        </w:rPr>
        <w:t xml:space="preserve">Pełnomocnictwa - </w:t>
      </w:r>
      <w:r w:rsidR="009066DC" w:rsidRPr="003E1211">
        <w:rPr>
          <w:bCs/>
          <w:color w:val="000000" w:themeColor="text1"/>
        </w:rPr>
        <w:t xml:space="preserve"> mocodawca</w:t>
      </w:r>
      <w:r w:rsidR="007C0F43">
        <w:rPr>
          <w:bCs/>
          <w:color w:val="000000" w:themeColor="text1"/>
        </w:rPr>
        <w:t>.</w:t>
      </w:r>
    </w:p>
    <w:p w:rsidR="009066DC" w:rsidRPr="003E1211" w:rsidRDefault="009066DC" w:rsidP="00024242">
      <w:pPr>
        <w:pStyle w:val="Akapitzlist"/>
        <w:numPr>
          <w:ilvl w:val="3"/>
          <w:numId w:val="3"/>
        </w:numPr>
        <w:tabs>
          <w:tab w:val="clear" w:pos="2520"/>
          <w:tab w:val="left" w:pos="284"/>
        </w:tabs>
        <w:autoSpaceDE w:val="0"/>
        <w:autoSpaceDN w:val="0"/>
        <w:adjustRightInd w:val="0"/>
        <w:spacing w:line="276" w:lineRule="auto"/>
        <w:ind w:left="284"/>
        <w:jc w:val="both"/>
        <w:rPr>
          <w:bCs/>
          <w:color w:val="000000" w:themeColor="text1"/>
        </w:rPr>
      </w:pPr>
      <w:r w:rsidRPr="003E1211">
        <w:rPr>
          <w:bCs/>
          <w:color w:val="000000" w:themeColor="text1"/>
        </w:rPr>
        <w:t>Poświadczenia zgodności cyfrowego odwzorowania z dokumentem w postaci papierowej, o którym mowa w pkt. 10 i 12, może dokonać również notariusz</w:t>
      </w:r>
      <w:r w:rsidR="007C0F43">
        <w:rPr>
          <w:bCs/>
          <w:color w:val="000000" w:themeColor="text1"/>
        </w:rPr>
        <w:t>.</w:t>
      </w:r>
    </w:p>
    <w:p w:rsidR="00FA63B4" w:rsidRDefault="009066DC" w:rsidP="00024242">
      <w:pPr>
        <w:pStyle w:val="Akapitzlist"/>
        <w:numPr>
          <w:ilvl w:val="3"/>
          <w:numId w:val="3"/>
        </w:numPr>
        <w:tabs>
          <w:tab w:val="clear" w:pos="2520"/>
          <w:tab w:val="left" w:pos="284"/>
        </w:tabs>
        <w:autoSpaceDE w:val="0"/>
        <w:autoSpaceDN w:val="0"/>
        <w:adjustRightInd w:val="0"/>
        <w:spacing w:line="276" w:lineRule="auto"/>
        <w:ind w:left="284"/>
        <w:jc w:val="both"/>
        <w:rPr>
          <w:bCs/>
          <w:color w:val="000000" w:themeColor="text1"/>
        </w:rPr>
      </w:pPr>
      <w:r w:rsidRPr="003E1211">
        <w:rPr>
          <w:bCs/>
          <w:color w:val="000000" w:themeColor="text1"/>
        </w:rPr>
        <w:t xml:space="preserve">Podmiotowe środki dowodowe oraz inne dokumenty lub oświadczenia, sporządzone </w:t>
      </w:r>
      <w:r w:rsidRPr="003E1211">
        <w:rPr>
          <w:bCs/>
          <w:color w:val="000000" w:themeColor="text1"/>
        </w:rPr>
        <w:br/>
        <w:t>w języku obcym przekazuje się wraz</w:t>
      </w:r>
      <w:r w:rsidR="007C0F43">
        <w:rPr>
          <w:bCs/>
          <w:color w:val="000000" w:themeColor="text1"/>
        </w:rPr>
        <w:t xml:space="preserve"> z tłumaczeniem na język polski.</w:t>
      </w:r>
    </w:p>
    <w:p w:rsidR="007C0F43" w:rsidRPr="003E1211" w:rsidRDefault="007C0F43" w:rsidP="007C0F43">
      <w:pPr>
        <w:pStyle w:val="Akapitzlist"/>
        <w:tabs>
          <w:tab w:val="left" w:pos="284"/>
          <w:tab w:val="left" w:pos="360"/>
        </w:tabs>
        <w:autoSpaceDE w:val="0"/>
        <w:autoSpaceDN w:val="0"/>
        <w:adjustRightInd w:val="0"/>
        <w:spacing w:line="276" w:lineRule="auto"/>
        <w:ind w:left="284"/>
        <w:jc w:val="both"/>
        <w:rPr>
          <w:bCs/>
          <w:color w:val="000000" w:themeColor="text1"/>
        </w:rPr>
      </w:pPr>
    </w:p>
    <w:p w:rsidR="00341F98" w:rsidRPr="003E1211" w:rsidRDefault="00341F98" w:rsidP="00024242">
      <w:pPr>
        <w:pStyle w:val="Akapitzlist"/>
        <w:numPr>
          <w:ilvl w:val="3"/>
          <w:numId w:val="3"/>
        </w:numPr>
        <w:tabs>
          <w:tab w:val="clear" w:pos="2520"/>
          <w:tab w:val="left" w:pos="284"/>
        </w:tabs>
        <w:autoSpaceDE w:val="0"/>
        <w:autoSpaceDN w:val="0"/>
        <w:adjustRightInd w:val="0"/>
        <w:spacing w:line="276" w:lineRule="auto"/>
        <w:ind w:left="284"/>
        <w:jc w:val="both"/>
        <w:rPr>
          <w:bCs/>
          <w:color w:val="000000" w:themeColor="text1"/>
        </w:rPr>
      </w:pPr>
      <w:r w:rsidRPr="003E1211">
        <w:rPr>
          <w:bCs/>
          <w:color w:val="000000" w:themeColor="text1"/>
        </w:rPr>
        <w:t xml:space="preserve">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w:t>
      </w:r>
      <w:r w:rsidR="00491B05">
        <w:rPr>
          <w:bCs/>
          <w:color w:val="000000" w:themeColor="text1"/>
        </w:rPr>
        <w:t>zaufanym lub podpisem osobistym.</w:t>
      </w:r>
    </w:p>
    <w:p w:rsidR="00CD0CC2" w:rsidRPr="003E1211" w:rsidRDefault="00B001F4" w:rsidP="00024242">
      <w:pPr>
        <w:pStyle w:val="Akapitzlist"/>
        <w:numPr>
          <w:ilvl w:val="3"/>
          <w:numId w:val="3"/>
        </w:numPr>
        <w:tabs>
          <w:tab w:val="clear" w:pos="2520"/>
          <w:tab w:val="left" w:pos="284"/>
        </w:tabs>
        <w:autoSpaceDE w:val="0"/>
        <w:autoSpaceDN w:val="0"/>
        <w:adjustRightInd w:val="0"/>
        <w:spacing w:line="276" w:lineRule="auto"/>
        <w:ind w:left="284"/>
        <w:jc w:val="both"/>
        <w:rPr>
          <w:bCs/>
          <w:color w:val="000000" w:themeColor="text1"/>
        </w:rPr>
      </w:pPr>
      <w:r w:rsidRPr="003E1211">
        <w:rPr>
          <w:color w:val="000000" w:themeColor="text1"/>
        </w:rPr>
        <w:t>Oferta może być złożona tylko do upływu terminu składania ofert.</w:t>
      </w:r>
    </w:p>
    <w:p w:rsidR="00CD0CC2" w:rsidRPr="003E1211" w:rsidRDefault="00B001F4" w:rsidP="00024242">
      <w:pPr>
        <w:pStyle w:val="Akapitzlist"/>
        <w:numPr>
          <w:ilvl w:val="3"/>
          <w:numId w:val="3"/>
        </w:numPr>
        <w:tabs>
          <w:tab w:val="clear" w:pos="2520"/>
          <w:tab w:val="left" w:pos="284"/>
        </w:tabs>
        <w:autoSpaceDE w:val="0"/>
        <w:autoSpaceDN w:val="0"/>
        <w:adjustRightInd w:val="0"/>
        <w:spacing w:line="276" w:lineRule="auto"/>
        <w:ind w:left="284"/>
        <w:jc w:val="both"/>
        <w:rPr>
          <w:bCs/>
          <w:color w:val="000000" w:themeColor="text1"/>
        </w:rPr>
      </w:pPr>
      <w:r w:rsidRPr="003E1211">
        <w:rPr>
          <w:color w:val="000000" w:themeColor="text1"/>
        </w:rPr>
        <w:t>Wykonawca może przed upływem terminu do składania ofert wycofać ofertę za pośrednictwem „</w:t>
      </w:r>
      <w:r w:rsidRPr="003E1211">
        <w:rPr>
          <w:b/>
          <w:bCs/>
          <w:color w:val="000000" w:themeColor="text1"/>
        </w:rPr>
        <w:t>Formularza do złożenia, zmiany, wycofania oferty lub wniosku</w:t>
      </w:r>
      <w:r w:rsidRPr="003E1211">
        <w:rPr>
          <w:color w:val="000000" w:themeColor="text1"/>
        </w:rPr>
        <w:t xml:space="preserve">” dostępnego na </w:t>
      </w:r>
      <w:proofErr w:type="spellStart"/>
      <w:r w:rsidRPr="003E1211">
        <w:rPr>
          <w:color w:val="000000" w:themeColor="text1"/>
        </w:rPr>
        <w:t>ePUAP</w:t>
      </w:r>
      <w:proofErr w:type="spellEnd"/>
      <w:r w:rsidRPr="003E1211">
        <w:rPr>
          <w:color w:val="000000" w:themeColor="text1"/>
        </w:rPr>
        <w:t xml:space="preserve"> i udostępnionego również na </w:t>
      </w:r>
      <w:proofErr w:type="spellStart"/>
      <w:r w:rsidRPr="003E1211">
        <w:rPr>
          <w:color w:val="000000" w:themeColor="text1"/>
        </w:rPr>
        <w:t>miniPortalu</w:t>
      </w:r>
      <w:proofErr w:type="spellEnd"/>
      <w:r w:rsidRPr="003E1211">
        <w:rPr>
          <w:color w:val="000000" w:themeColor="text1"/>
        </w:rPr>
        <w:t xml:space="preserve">. Sposób wycofania oferty został opisany w „Instrukcji użytkownika” dostępnej na </w:t>
      </w:r>
      <w:proofErr w:type="spellStart"/>
      <w:r w:rsidRPr="003E1211">
        <w:rPr>
          <w:color w:val="000000" w:themeColor="text1"/>
        </w:rPr>
        <w:t>miniPortalu</w:t>
      </w:r>
      <w:proofErr w:type="spellEnd"/>
      <w:r w:rsidRPr="003E1211">
        <w:rPr>
          <w:color w:val="000000" w:themeColor="text1"/>
        </w:rPr>
        <w:t>.</w:t>
      </w:r>
    </w:p>
    <w:p w:rsidR="00CD0CC2" w:rsidRPr="00445837" w:rsidRDefault="00B001F4" w:rsidP="00024242">
      <w:pPr>
        <w:pStyle w:val="Akapitzlist"/>
        <w:numPr>
          <w:ilvl w:val="3"/>
          <w:numId w:val="3"/>
        </w:numPr>
        <w:tabs>
          <w:tab w:val="clear" w:pos="2520"/>
          <w:tab w:val="left" w:pos="284"/>
        </w:tabs>
        <w:autoSpaceDE w:val="0"/>
        <w:autoSpaceDN w:val="0"/>
        <w:adjustRightInd w:val="0"/>
        <w:spacing w:line="276" w:lineRule="auto"/>
        <w:ind w:left="284"/>
        <w:jc w:val="both"/>
        <w:rPr>
          <w:bCs/>
          <w:color w:val="000000" w:themeColor="text1"/>
        </w:rPr>
      </w:pPr>
      <w:r w:rsidRPr="00445837">
        <w:rPr>
          <w:color w:val="000000" w:themeColor="text1"/>
        </w:rPr>
        <w:t>Wykonawca po upływie terminu do składania ofert nie może skutecznie</w:t>
      </w:r>
      <w:r w:rsidR="00BE1DA2" w:rsidRPr="00445837">
        <w:rPr>
          <w:color w:val="000000" w:themeColor="text1"/>
        </w:rPr>
        <w:t xml:space="preserve"> dokonać zmiany</w:t>
      </w:r>
      <w:r w:rsidR="00E54D00" w:rsidRPr="00445837">
        <w:rPr>
          <w:color w:val="000000" w:themeColor="text1"/>
        </w:rPr>
        <w:t>,</w:t>
      </w:r>
      <w:r w:rsidRPr="00445837">
        <w:rPr>
          <w:color w:val="000000" w:themeColor="text1"/>
        </w:rPr>
        <w:t xml:space="preserve"> </w:t>
      </w:r>
      <w:r w:rsidR="00BE1DA2" w:rsidRPr="00445837">
        <w:rPr>
          <w:color w:val="000000" w:themeColor="text1"/>
        </w:rPr>
        <w:t xml:space="preserve">ani </w:t>
      </w:r>
      <w:r w:rsidRPr="00445837">
        <w:rPr>
          <w:color w:val="000000" w:themeColor="text1"/>
        </w:rPr>
        <w:t>wycofać złożonej oferty.</w:t>
      </w:r>
    </w:p>
    <w:p w:rsidR="00CD0CC2" w:rsidRPr="004A1395" w:rsidRDefault="00D07BB1" w:rsidP="00D07BB1">
      <w:pPr>
        <w:pStyle w:val="Akapitzlist"/>
        <w:numPr>
          <w:ilvl w:val="3"/>
          <w:numId w:val="3"/>
        </w:numPr>
        <w:tabs>
          <w:tab w:val="clear" w:pos="2520"/>
          <w:tab w:val="left" w:pos="284"/>
        </w:tabs>
        <w:autoSpaceDE w:val="0"/>
        <w:autoSpaceDN w:val="0"/>
        <w:adjustRightInd w:val="0"/>
        <w:spacing w:line="276" w:lineRule="auto"/>
        <w:ind w:left="284"/>
        <w:jc w:val="both"/>
        <w:rPr>
          <w:bCs/>
          <w:color w:val="000000" w:themeColor="text1"/>
          <w:highlight w:val="yellow"/>
        </w:rPr>
      </w:pPr>
      <w:r w:rsidRPr="004A1395">
        <w:rPr>
          <w:highlight w:val="yellow"/>
        </w:rPr>
        <w:t>Na ofertę składają</w:t>
      </w:r>
      <w:r w:rsidR="00B001F4" w:rsidRPr="004A1395">
        <w:rPr>
          <w:highlight w:val="yellow"/>
        </w:rPr>
        <w:t xml:space="preserve"> się</w:t>
      </w:r>
      <w:r w:rsidRPr="004A1395">
        <w:rPr>
          <w:highlight w:val="yellow"/>
        </w:rPr>
        <w:t>:</w:t>
      </w:r>
      <w:r w:rsidRPr="004A1395">
        <w:rPr>
          <w:color w:val="C00000"/>
          <w:highlight w:val="yellow"/>
        </w:rPr>
        <w:t xml:space="preserve"> </w:t>
      </w:r>
      <w:r w:rsidRPr="004A1395">
        <w:rPr>
          <w:color w:val="000000" w:themeColor="text1"/>
          <w:highlight w:val="yellow"/>
        </w:rPr>
        <w:t>opatrzone kwalifikowanym podpisem elektronicznym lub podpisem zaufanym lub podpisem osobistym</w:t>
      </w:r>
      <w:r w:rsidR="009D058C" w:rsidRPr="004A1395">
        <w:rPr>
          <w:color w:val="000000" w:themeColor="text1"/>
          <w:highlight w:val="yellow"/>
        </w:rPr>
        <w:t xml:space="preserve"> </w:t>
      </w:r>
      <w:r w:rsidRPr="004A1395">
        <w:rPr>
          <w:color w:val="000000" w:themeColor="text1"/>
          <w:highlight w:val="yellow"/>
        </w:rPr>
        <w:t>dokumenty.</w:t>
      </w:r>
      <w:r w:rsidR="00B001F4" w:rsidRPr="004A1395">
        <w:rPr>
          <w:color w:val="C00000"/>
          <w:highlight w:val="yellow"/>
        </w:rPr>
        <w:t>:</w:t>
      </w:r>
    </w:p>
    <w:p w:rsidR="00CD0CC2" w:rsidRPr="004A1395" w:rsidRDefault="00B001F4" w:rsidP="00D07BB1">
      <w:pPr>
        <w:pStyle w:val="Akapitzlist"/>
        <w:numPr>
          <w:ilvl w:val="0"/>
          <w:numId w:val="34"/>
        </w:numPr>
        <w:autoSpaceDE w:val="0"/>
        <w:autoSpaceDN w:val="0"/>
        <w:adjustRightInd w:val="0"/>
        <w:spacing w:line="276" w:lineRule="auto"/>
        <w:jc w:val="both"/>
        <w:rPr>
          <w:highlight w:val="yellow"/>
        </w:rPr>
      </w:pPr>
      <w:r w:rsidRPr="004A1395">
        <w:rPr>
          <w:highlight w:val="yellow"/>
        </w:rPr>
        <w:t xml:space="preserve">wypełniony formularz ofertowy sporządzony z wykorzystaniem wzoru stanowiącego </w:t>
      </w:r>
      <w:r w:rsidR="00F3041E" w:rsidRPr="004A1395">
        <w:rPr>
          <w:b/>
          <w:highlight w:val="yellow"/>
        </w:rPr>
        <w:t>Z</w:t>
      </w:r>
      <w:r w:rsidRPr="004A1395">
        <w:rPr>
          <w:b/>
          <w:highlight w:val="yellow"/>
        </w:rPr>
        <w:t>ałącznik nr 1 do SWZ</w:t>
      </w:r>
      <w:r w:rsidR="009D058C" w:rsidRPr="004A1395">
        <w:rPr>
          <w:b/>
          <w:highlight w:val="yellow"/>
        </w:rPr>
        <w:t xml:space="preserve"> </w:t>
      </w:r>
    </w:p>
    <w:p w:rsidR="009D058C" w:rsidRPr="004A1395" w:rsidRDefault="009D058C" w:rsidP="009D058C">
      <w:pPr>
        <w:pStyle w:val="Akapitzlist"/>
        <w:numPr>
          <w:ilvl w:val="0"/>
          <w:numId w:val="34"/>
        </w:numPr>
        <w:autoSpaceDE w:val="0"/>
        <w:autoSpaceDN w:val="0"/>
        <w:adjustRightInd w:val="0"/>
        <w:spacing w:line="276" w:lineRule="auto"/>
        <w:jc w:val="both"/>
        <w:rPr>
          <w:highlight w:val="yellow"/>
        </w:rPr>
      </w:pPr>
      <w:r w:rsidRPr="004A1395">
        <w:rPr>
          <w:highlight w:val="yellow"/>
        </w:rPr>
        <w:lastRenderedPageBreak/>
        <w:t xml:space="preserve">wykaz robót budowlanych obejmujących swoim zakresem prace remontowe, budowlane na budynkach wpisanych do rejestru zabytków lub ewidencji zabytków  </w:t>
      </w:r>
      <w:r w:rsidRPr="004A1395">
        <w:rPr>
          <w:highlight w:val="yellow"/>
        </w:rPr>
        <w:br/>
        <w:t>o wartości brutto co najmniej 170 000 zł, wykonanych nie wcz</w:t>
      </w:r>
      <w:r w:rsidR="004A42F7">
        <w:rPr>
          <w:highlight w:val="yellow"/>
        </w:rPr>
        <w:t>eśniej niż w okresie ostatnich 6</w:t>
      </w:r>
      <w:r w:rsidRPr="004A1395">
        <w:rPr>
          <w:highlight w:val="yellow"/>
        </w:rPr>
        <w:t xml:space="preserve"> lat przed upływem terminu składania ofert (rozpoczęcie mogło nastąpić wcześniej), a jeżeli okres prowadzenia działalności jest krótszy- w tym okresie, wraz z podaniem ich rodzaju, wartości, daty, miejsca wykonania i podmiotów, na rzecz których roboty te zostały wykonane</w:t>
      </w:r>
      <w:r w:rsidR="00525E42" w:rsidRPr="004A1395">
        <w:rPr>
          <w:highlight w:val="yellow"/>
        </w:rPr>
        <w:t>.</w:t>
      </w:r>
      <w:r w:rsidRPr="004A1395">
        <w:rPr>
          <w:highlight w:val="yellow"/>
        </w:rPr>
        <w:t xml:space="preserve"> Wykaz robót może zostać sporządzony zgodnie ze wzorem </w:t>
      </w:r>
      <w:r w:rsidRPr="004A1395">
        <w:rPr>
          <w:b/>
          <w:highlight w:val="yellow"/>
        </w:rPr>
        <w:t xml:space="preserve">Załącznika nr 5 SWZ </w:t>
      </w:r>
    </w:p>
    <w:p w:rsidR="00D07BB1" w:rsidRPr="00445837" w:rsidRDefault="00D07BB1" w:rsidP="00D07BB1">
      <w:pPr>
        <w:pStyle w:val="Akapitzlist"/>
        <w:numPr>
          <w:ilvl w:val="0"/>
          <w:numId w:val="34"/>
        </w:numPr>
        <w:autoSpaceDE w:val="0"/>
        <w:autoSpaceDN w:val="0"/>
        <w:adjustRightInd w:val="0"/>
        <w:spacing w:line="276" w:lineRule="auto"/>
        <w:jc w:val="both"/>
      </w:pPr>
      <w:r w:rsidRPr="004A1395">
        <w:rPr>
          <w:highlight w:val="yellow"/>
        </w:rPr>
        <w:t xml:space="preserve"> oświadczeni</w:t>
      </w:r>
      <w:r w:rsidR="00491B05" w:rsidRPr="004A1395">
        <w:rPr>
          <w:highlight w:val="yellow"/>
        </w:rPr>
        <w:t>a i dokumenty wskazane w ust.1 rozdziału IX SWZ</w:t>
      </w:r>
      <w:r w:rsidR="00491B05" w:rsidRPr="00445837">
        <w:t xml:space="preserve"> </w:t>
      </w:r>
    </w:p>
    <w:p w:rsidR="00CD0CC2" w:rsidRDefault="00CD0CC2">
      <w:pPr>
        <w:autoSpaceDE w:val="0"/>
        <w:autoSpaceDN w:val="0"/>
        <w:adjustRightInd w:val="0"/>
        <w:spacing w:after="0" w:line="276" w:lineRule="auto"/>
        <w:jc w:val="both"/>
        <w:rPr>
          <w:rFonts w:ascii="Times New Roman" w:hAnsi="Times New Roman" w:cs="Times New Roman"/>
          <w:color w:val="000000" w:themeColor="text1"/>
          <w:sz w:val="24"/>
          <w:szCs w:val="24"/>
        </w:rPr>
      </w:pPr>
    </w:p>
    <w:p w:rsidR="00CD0CC2" w:rsidRDefault="00B001F4">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Rozdział XIX. Sposób oraz termin składania i otwarcia ofert</w:t>
      </w:r>
    </w:p>
    <w:p w:rsidR="00550BDA" w:rsidRDefault="00B001F4">
      <w:pPr>
        <w:spacing w:after="20" w:line="260" w:lineRule="auto"/>
        <w:ind w:left="425" w:hanging="425"/>
        <w:jc w:val="both"/>
        <w:rPr>
          <w:rFonts w:ascii="Times New Roman" w:hAnsi="Times New Roman" w:cs="Times New Roman"/>
          <w:color w:val="FF0000"/>
          <w:sz w:val="24"/>
          <w:szCs w:val="24"/>
        </w:rPr>
      </w:pPr>
      <w:r>
        <w:rPr>
          <w:rFonts w:ascii="Times New Roman" w:hAnsi="Times New Roman" w:cs="Times New Roman"/>
          <w:sz w:val="24"/>
          <w:szCs w:val="24"/>
        </w:rPr>
        <w:t>1. Ofertę wraz z wymaganymi załącznikami należy zł</w:t>
      </w:r>
      <w:r w:rsidRPr="00FA5D84">
        <w:rPr>
          <w:rFonts w:ascii="Times New Roman" w:hAnsi="Times New Roman" w:cs="Times New Roman"/>
          <w:sz w:val="24"/>
          <w:szCs w:val="24"/>
        </w:rPr>
        <w:t xml:space="preserve">ożyć </w:t>
      </w:r>
      <w:r w:rsidR="00FA5D84" w:rsidRPr="00FA5D84">
        <w:rPr>
          <w:rFonts w:ascii="Times New Roman" w:hAnsi="Times New Roman" w:cs="Times New Roman"/>
          <w:sz w:val="24"/>
          <w:szCs w:val="24"/>
        </w:rPr>
        <w:t xml:space="preserve">w terminie </w:t>
      </w:r>
      <w:r w:rsidR="00A73C19">
        <w:rPr>
          <w:rFonts w:ascii="Times New Roman" w:hAnsi="Times New Roman" w:cs="Times New Roman"/>
          <w:sz w:val="24"/>
          <w:szCs w:val="24"/>
          <w:highlight w:val="yellow"/>
        </w:rPr>
        <w:t>do dn. 14</w:t>
      </w:r>
      <w:r w:rsidR="00FA5D84" w:rsidRPr="00FA5D84">
        <w:rPr>
          <w:rFonts w:ascii="Times New Roman" w:hAnsi="Times New Roman" w:cs="Times New Roman"/>
          <w:sz w:val="24"/>
          <w:szCs w:val="24"/>
          <w:highlight w:val="yellow"/>
        </w:rPr>
        <w:t xml:space="preserve">.10.2021 r. </w:t>
      </w:r>
      <w:r w:rsidR="00D876BC">
        <w:rPr>
          <w:rFonts w:ascii="Times New Roman" w:hAnsi="Times New Roman" w:cs="Times New Roman"/>
          <w:sz w:val="24"/>
          <w:szCs w:val="24"/>
          <w:highlight w:val="yellow"/>
        </w:rPr>
        <w:t>do godz</w:t>
      </w:r>
      <w:r w:rsidR="00FA5D84" w:rsidRPr="00FA5D84">
        <w:rPr>
          <w:rFonts w:ascii="Times New Roman" w:hAnsi="Times New Roman" w:cs="Times New Roman"/>
          <w:sz w:val="24"/>
          <w:szCs w:val="24"/>
          <w:highlight w:val="yellow"/>
        </w:rPr>
        <w:t>. 09.30</w:t>
      </w:r>
    </w:p>
    <w:p w:rsidR="00CD0CC2" w:rsidRDefault="00B001F4">
      <w:pPr>
        <w:spacing w:after="20" w:line="260" w:lineRule="auto"/>
        <w:ind w:left="425"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550BDA">
        <w:rPr>
          <w:rFonts w:ascii="Times New Roman" w:hAnsi="Times New Roman" w:cs="Times New Roman"/>
          <w:color w:val="000000" w:themeColor="text1"/>
          <w:sz w:val="24"/>
          <w:szCs w:val="24"/>
        </w:rPr>
        <w:t xml:space="preserve">. Otwarcie ofert nastąpi </w:t>
      </w:r>
      <w:r w:rsidR="00A73C19">
        <w:rPr>
          <w:rFonts w:ascii="Times New Roman" w:hAnsi="Times New Roman" w:cs="Times New Roman"/>
          <w:color w:val="000000" w:themeColor="text1"/>
          <w:sz w:val="24"/>
          <w:szCs w:val="24"/>
          <w:highlight w:val="yellow"/>
        </w:rPr>
        <w:t>14</w:t>
      </w:r>
      <w:r w:rsidR="00FA5D84" w:rsidRPr="00E53C7B">
        <w:rPr>
          <w:rFonts w:ascii="Times New Roman" w:hAnsi="Times New Roman" w:cs="Times New Roman"/>
          <w:color w:val="000000" w:themeColor="text1"/>
          <w:sz w:val="24"/>
          <w:szCs w:val="24"/>
          <w:highlight w:val="yellow"/>
        </w:rPr>
        <w:t>.</w:t>
      </w:r>
      <w:r w:rsidR="00FA5D84">
        <w:rPr>
          <w:rFonts w:ascii="Times New Roman" w:hAnsi="Times New Roman" w:cs="Times New Roman"/>
          <w:color w:val="000000" w:themeColor="text1"/>
          <w:sz w:val="24"/>
          <w:szCs w:val="24"/>
          <w:highlight w:val="yellow"/>
        </w:rPr>
        <w:t>10.</w:t>
      </w:r>
      <w:r w:rsidR="00FA5D84" w:rsidRPr="00E53C7B">
        <w:rPr>
          <w:rFonts w:ascii="Times New Roman" w:hAnsi="Times New Roman" w:cs="Times New Roman"/>
          <w:color w:val="000000" w:themeColor="text1"/>
          <w:sz w:val="24"/>
          <w:szCs w:val="24"/>
          <w:highlight w:val="yellow"/>
        </w:rPr>
        <w:t>2021 r</w:t>
      </w:r>
      <w:r w:rsidR="00FA5D84" w:rsidRPr="009558B8">
        <w:rPr>
          <w:rFonts w:ascii="Times New Roman" w:hAnsi="Times New Roman" w:cs="Times New Roman"/>
          <w:color w:val="000000" w:themeColor="text1"/>
          <w:sz w:val="24"/>
          <w:szCs w:val="24"/>
          <w:highlight w:val="yellow"/>
        </w:rPr>
        <w:t>., o godzinie 10.00.</w:t>
      </w:r>
    </w:p>
    <w:p w:rsidR="00CD0CC2" w:rsidRDefault="00B001F4">
      <w:pPr>
        <w:spacing w:after="20" w:line="260" w:lineRule="auto"/>
        <w:ind w:left="425"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Zamawiający, najpóźniej przed otwarciem ofert, udostępni na stronie internetowej prowadzonego postępowania informację o kwocie, jaką zamierza przeznaczyć na sfinansowanie zamówienia.</w:t>
      </w:r>
    </w:p>
    <w:p w:rsidR="00CD0CC2" w:rsidRDefault="00B001F4">
      <w:pPr>
        <w:spacing w:after="20" w:line="260"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4. Otwarcie ofert następuje poprzez użycie mechanizmu do odszyfrowania ofert dostępnego po zalogowaniu w zakładce Deszyfrowanie na </w:t>
      </w:r>
      <w:proofErr w:type="spellStart"/>
      <w:r>
        <w:rPr>
          <w:rFonts w:ascii="Times New Roman" w:hAnsi="Times New Roman" w:cs="Times New Roman"/>
          <w:sz w:val="24"/>
          <w:szCs w:val="24"/>
        </w:rPr>
        <w:t>miniPortalu</w:t>
      </w:r>
      <w:proofErr w:type="spellEnd"/>
      <w:r>
        <w:rPr>
          <w:rFonts w:ascii="Times New Roman" w:hAnsi="Times New Roman" w:cs="Times New Roman"/>
          <w:sz w:val="24"/>
          <w:szCs w:val="24"/>
        </w:rPr>
        <w:t xml:space="preserve"> i następuje poprzez wskazanie pliku do odszyfrowania.</w:t>
      </w:r>
    </w:p>
    <w:p w:rsidR="00CD0CC2" w:rsidRDefault="00B001F4">
      <w:pPr>
        <w:spacing w:after="20" w:line="260"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5. Niezwłocznie po otwarciu ofert Zamawiający udostępni na stronie internetowej prowadzonego postępowania informacje o: </w:t>
      </w:r>
    </w:p>
    <w:p w:rsidR="00CD0CC2" w:rsidRDefault="00B001F4">
      <w:pPr>
        <w:spacing w:after="20" w:line="260" w:lineRule="auto"/>
        <w:ind w:left="850" w:hanging="425"/>
        <w:jc w:val="both"/>
        <w:rPr>
          <w:rFonts w:ascii="Times New Roman" w:hAnsi="Times New Roman" w:cs="Times New Roman"/>
          <w:sz w:val="24"/>
          <w:szCs w:val="24"/>
        </w:rPr>
      </w:pPr>
      <w:r>
        <w:rPr>
          <w:rFonts w:ascii="Times New Roman" w:hAnsi="Times New Roman" w:cs="Times New Roman"/>
          <w:sz w:val="24"/>
          <w:szCs w:val="24"/>
        </w:rPr>
        <w:t>1) nazwach albo imionach i nazwiskach oraz siedzibach lub miejscach prowadzonej działalności gospodarcz</w:t>
      </w:r>
      <w:r w:rsidR="004750A0">
        <w:rPr>
          <w:rFonts w:ascii="Times New Roman" w:hAnsi="Times New Roman" w:cs="Times New Roman"/>
          <w:sz w:val="24"/>
          <w:szCs w:val="24"/>
        </w:rPr>
        <w:t>ej albo miejscach zamieszkania W</w:t>
      </w:r>
      <w:r>
        <w:rPr>
          <w:rFonts w:ascii="Times New Roman" w:hAnsi="Times New Roman" w:cs="Times New Roman"/>
          <w:sz w:val="24"/>
          <w:szCs w:val="24"/>
        </w:rPr>
        <w:t xml:space="preserve">ykonawców, których oferty zostały otwarte; </w:t>
      </w:r>
    </w:p>
    <w:p w:rsidR="00CD0CC2" w:rsidRDefault="00B001F4">
      <w:pPr>
        <w:spacing w:after="20" w:line="260" w:lineRule="auto"/>
        <w:ind w:left="850" w:hanging="425"/>
        <w:jc w:val="both"/>
        <w:rPr>
          <w:rFonts w:ascii="Times New Roman" w:hAnsi="Times New Roman" w:cs="Times New Roman"/>
          <w:sz w:val="24"/>
          <w:szCs w:val="24"/>
        </w:rPr>
      </w:pPr>
      <w:r>
        <w:rPr>
          <w:rFonts w:ascii="Times New Roman" w:hAnsi="Times New Roman" w:cs="Times New Roman"/>
          <w:sz w:val="24"/>
          <w:szCs w:val="24"/>
        </w:rPr>
        <w:t>2)   cenach zawartych w ofertach.</w:t>
      </w:r>
    </w:p>
    <w:p w:rsidR="00CD0CC2" w:rsidRDefault="00B001F4">
      <w:pPr>
        <w:spacing w:after="20" w:line="260" w:lineRule="auto"/>
        <w:ind w:left="425" w:hanging="425"/>
        <w:jc w:val="both"/>
        <w:rPr>
          <w:rFonts w:ascii="Times New Roman" w:hAnsi="Times New Roman" w:cs="Times New Roman"/>
          <w:sz w:val="24"/>
          <w:szCs w:val="24"/>
        </w:rPr>
      </w:pPr>
      <w:r>
        <w:rPr>
          <w:rFonts w:ascii="Times New Roman" w:hAnsi="Times New Roman" w:cs="Times New Roman"/>
          <w:sz w:val="24"/>
          <w:szCs w:val="24"/>
        </w:rPr>
        <w:t>6. W przypadku awarii tego systemu teleinformatycznego, która powoduje brak możliwości otwarcia ofert w terminie określonym przez Zamawiającego, otwarcie ofert następuje niezwłocznie po usunięciu awarii.</w:t>
      </w:r>
    </w:p>
    <w:p w:rsidR="00CD0CC2" w:rsidRDefault="00B001F4">
      <w:pPr>
        <w:autoSpaceDE w:val="0"/>
        <w:autoSpaceDN w:val="0"/>
        <w:adjustRightInd w:val="0"/>
        <w:spacing w:after="0" w:line="276" w:lineRule="auto"/>
        <w:ind w:left="425"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 </w:t>
      </w:r>
      <w:r w:rsidR="004750A0">
        <w:rPr>
          <w:rFonts w:ascii="Times New Roman" w:hAnsi="Times New Roman" w:cs="Times New Roman"/>
          <w:color w:val="000000" w:themeColor="text1"/>
          <w:sz w:val="24"/>
          <w:szCs w:val="24"/>
        </w:rPr>
        <w:t>Zamawiają</w:t>
      </w:r>
      <w:r w:rsidR="004750A0">
        <w:rPr>
          <w:rFonts w:ascii="Times New Roman" w:eastAsia="ArialMT" w:hAnsi="Times New Roman" w:cs="Times New Roman"/>
          <w:color w:val="000000" w:themeColor="text1"/>
          <w:sz w:val="24"/>
          <w:szCs w:val="24"/>
        </w:rPr>
        <w:t>c</w:t>
      </w:r>
      <w:r w:rsidR="004750A0">
        <w:rPr>
          <w:rFonts w:ascii="Times New Roman" w:hAnsi="Times New Roman" w:cs="Times New Roman"/>
          <w:color w:val="000000" w:themeColor="text1"/>
          <w:sz w:val="24"/>
          <w:szCs w:val="24"/>
        </w:rPr>
        <w:t>y</w:t>
      </w:r>
      <w:r>
        <w:rPr>
          <w:rFonts w:ascii="Times New Roman" w:hAnsi="Times New Roman" w:cs="Times New Roman"/>
          <w:color w:val="000000" w:themeColor="text1"/>
          <w:sz w:val="24"/>
          <w:szCs w:val="24"/>
        </w:rPr>
        <w:t xml:space="preserve"> poinformuje o zmianie terminu otwarcia ofert na stronie internetowej prowadzonego </w:t>
      </w:r>
      <w:r w:rsidR="004750A0">
        <w:rPr>
          <w:rFonts w:ascii="Times New Roman" w:hAnsi="Times New Roman" w:cs="Times New Roman"/>
          <w:color w:val="000000" w:themeColor="text1"/>
          <w:sz w:val="24"/>
          <w:szCs w:val="24"/>
        </w:rPr>
        <w:t>postę</w:t>
      </w:r>
      <w:r w:rsidR="004750A0">
        <w:rPr>
          <w:rFonts w:ascii="Times New Roman" w:eastAsia="ArialMT" w:hAnsi="Times New Roman" w:cs="Times New Roman"/>
          <w:color w:val="000000" w:themeColor="text1"/>
          <w:sz w:val="24"/>
          <w:szCs w:val="24"/>
        </w:rPr>
        <w:t>p</w:t>
      </w:r>
      <w:r w:rsidR="004750A0">
        <w:rPr>
          <w:rFonts w:ascii="Times New Roman" w:hAnsi="Times New Roman" w:cs="Times New Roman"/>
          <w:color w:val="000000" w:themeColor="text1"/>
          <w:sz w:val="24"/>
          <w:szCs w:val="24"/>
        </w:rPr>
        <w:t>owania</w:t>
      </w:r>
      <w:r>
        <w:rPr>
          <w:rFonts w:ascii="Times New Roman" w:hAnsi="Times New Roman" w:cs="Times New Roman"/>
          <w:color w:val="000000" w:themeColor="text1"/>
          <w:sz w:val="24"/>
          <w:szCs w:val="24"/>
        </w:rPr>
        <w:t>.</w:t>
      </w:r>
    </w:p>
    <w:p w:rsidR="00CD0CC2" w:rsidRDefault="00CD0CC2">
      <w:pPr>
        <w:spacing w:after="20" w:line="260" w:lineRule="auto"/>
        <w:jc w:val="both"/>
        <w:rPr>
          <w:rFonts w:ascii="Times New Roman" w:hAnsi="Times New Roman" w:cs="Times New Roman"/>
          <w:sz w:val="24"/>
          <w:szCs w:val="24"/>
          <w:highlight w:val="yellow"/>
        </w:rPr>
      </w:pPr>
    </w:p>
    <w:p w:rsidR="00CD0CC2" w:rsidRDefault="00B001F4">
      <w:pPr>
        <w:spacing w:after="20" w:line="260" w:lineRule="auto"/>
        <w:jc w:val="both"/>
        <w:rPr>
          <w:rFonts w:ascii="Times New Roman" w:hAnsi="Times New Roman" w:cs="Times New Roman"/>
          <w:b/>
          <w:bCs/>
          <w:sz w:val="24"/>
          <w:szCs w:val="24"/>
        </w:rPr>
      </w:pPr>
      <w:r>
        <w:rPr>
          <w:rFonts w:ascii="Times New Roman" w:hAnsi="Times New Roman" w:cs="Times New Roman"/>
          <w:b/>
          <w:bCs/>
          <w:sz w:val="24"/>
          <w:szCs w:val="24"/>
        </w:rPr>
        <w:t>Rozdział XX. Opis sposobu obliczenia ceny:</w:t>
      </w:r>
    </w:p>
    <w:p w:rsidR="004C24D2" w:rsidRPr="004D492F" w:rsidRDefault="004C24D2" w:rsidP="004C24D2">
      <w:pPr>
        <w:pStyle w:val="Akapitzlist"/>
        <w:numPr>
          <w:ilvl w:val="0"/>
          <w:numId w:val="32"/>
        </w:numPr>
        <w:spacing w:after="20"/>
        <w:jc w:val="both"/>
      </w:pPr>
      <w:r w:rsidRPr="004D492F">
        <w:t xml:space="preserve">Wykonawca poda cenę ofertową za wykonanie przedmiotu zamówienia na Formularzu ofertowym, zgodnie z Załącznikiem nr </w:t>
      </w:r>
      <w:r w:rsidR="00EA5544" w:rsidRPr="004D492F">
        <w:t>1 d</w:t>
      </w:r>
      <w:r w:rsidRPr="004D492F">
        <w:t>o SWZ</w:t>
      </w:r>
    </w:p>
    <w:p w:rsidR="00CD0CC2" w:rsidRPr="004D492F" w:rsidRDefault="00B001F4" w:rsidP="004C24D2">
      <w:pPr>
        <w:pStyle w:val="Akapitzlist"/>
        <w:numPr>
          <w:ilvl w:val="0"/>
          <w:numId w:val="32"/>
        </w:numPr>
        <w:spacing w:after="20"/>
        <w:jc w:val="both"/>
        <w:rPr>
          <w:color w:val="FF0000"/>
        </w:rPr>
      </w:pPr>
      <w:r w:rsidRPr="004D492F">
        <w:rPr>
          <w:color w:val="FF0000"/>
        </w:rPr>
        <w:t>Cena</w:t>
      </w:r>
      <w:r w:rsidR="004D492F" w:rsidRPr="004D492F">
        <w:rPr>
          <w:color w:val="FF0000"/>
        </w:rPr>
        <w:t xml:space="preserve"> w obu wariantach (Wariant I-odtworzenie parkietu; Wariant II- deska Barlinecka)  </w:t>
      </w:r>
      <w:r w:rsidRPr="004D492F">
        <w:rPr>
          <w:color w:val="FF0000"/>
        </w:rPr>
        <w:t xml:space="preserve"> musi być</w:t>
      </w:r>
      <w:r w:rsidR="004D492F" w:rsidRPr="004D492F">
        <w:rPr>
          <w:color w:val="FF0000"/>
        </w:rPr>
        <w:t xml:space="preserve"> jedna,</w:t>
      </w:r>
      <w:r w:rsidRPr="004D492F">
        <w:rPr>
          <w:color w:val="FF0000"/>
        </w:rPr>
        <w:t xml:space="preserve"> jednoznaczna i w ostatecznej wysokości.</w:t>
      </w:r>
    </w:p>
    <w:p w:rsidR="00CD0CC2" w:rsidRDefault="00641A9B" w:rsidP="004C24D2">
      <w:pPr>
        <w:pStyle w:val="Akapitzlist"/>
        <w:numPr>
          <w:ilvl w:val="0"/>
          <w:numId w:val="32"/>
        </w:numPr>
        <w:spacing w:after="20"/>
        <w:jc w:val="both"/>
      </w:pPr>
      <w:r w:rsidRPr="004C24D2">
        <w:t>Cena podana</w:t>
      </w:r>
      <w:r w:rsidR="00B001F4" w:rsidRPr="004C24D2">
        <w:t xml:space="preserve"> w ofercie musi być wyliczona z uwzględnieniem wszystkich wymagań niniejszej SWZ oraz obejmować wszystkie koszty, jakie poniesie Wykonawca przy realizacji przedmiotu zamówienia wraz z podatkiem VAT z dokładnością do dwóch miejsc po przecinku (zasada zaokrąglenia - poniżej 5 należy końcówkę pominąć, powyżej i równe 5 należy zaokrąglić w górę).</w:t>
      </w:r>
    </w:p>
    <w:p w:rsidR="00CD0CC2" w:rsidRDefault="00B001F4" w:rsidP="004C24D2">
      <w:pPr>
        <w:pStyle w:val="Akapitzlist"/>
        <w:numPr>
          <w:ilvl w:val="0"/>
          <w:numId w:val="32"/>
        </w:numPr>
        <w:spacing w:after="20"/>
        <w:jc w:val="both"/>
      </w:pPr>
      <w:r w:rsidRPr="004C24D2">
        <w:t xml:space="preserve">Cena oferty winna być wyrażona w złotych polskich (PLN). </w:t>
      </w:r>
    </w:p>
    <w:p w:rsidR="00D34AF8" w:rsidRPr="004D492F" w:rsidRDefault="00D34AF8" w:rsidP="004C24D2">
      <w:pPr>
        <w:pStyle w:val="Akapitzlist"/>
        <w:numPr>
          <w:ilvl w:val="0"/>
          <w:numId w:val="32"/>
        </w:numPr>
        <w:spacing w:after="20"/>
        <w:jc w:val="both"/>
      </w:pPr>
      <w:r w:rsidRPr="004D492F">
        <w:t>Podana cena ofertowa musi zawierać wszystkie koszty, których poniesienie okaże się konieczne dla zrealizowania p</w:t>
      </w:r>
      <w:r w:rsidR="00F56720">
        <w:t>rzedmiotu zamówienia zgodnie z d</w:t>
      </w:r>
      <w:r w:rsidRPr="004D492F">
        <w:t>okumentacją projektową i wzorem umowy – cena ryczałtowa. Cena będzie stała i nie może się zmienić. Wykonawca kalkuluje cenę rycz</w:t>
      </w:r>
      <w:r w:rsidR="005765AB">
        <w:t>ałtową na podstawie otrzymanej d</w:t>
      </w:r>
      <w:r w:rsidRPr="004D492F">
        <w:t xml:space="preserve">okumentacji projektowej i szczegółowych warunków umowy. Skalkulowana przez </w:t>
      </w:r>
      <w:r w:rsidRPr="004D492F">
        <w:lastRenderedPageBreak/>
        <w:t>Wykonawcę cena ofertowa musi obejmować pełny zakres robót niezbędnych do prawidłowego wykonania przedmiotu zamówienia, niezależnie od tego czy roboty zostały uwzględnione w przekazanych pomocniczo przedmiarach robót, czy też zostały w nich pominięte. Podana cena ofertowa musi uwzględniać wszystkie zobowiązania w tym koszty bezpośrednie, koszty pośrednie oraz zysk i wszystkie podatki, ubezpieczenia, opłaty, itp., włącznie z podatkiem od towarów i usług (VAT). W przyp</w:t>
      </w:r>
      <w:r w:rsidR="0087581C" w:rsidRPr="004D492F">
        <w:t>adku osoby fizycznej nieprowadzą</w:t>
      </w:r>
      <w:r w:rsidRPr="004D492F">
        <w:t xml:space="preserve">cej działalności gospodarczej należy uwzględnić wszystkie składki na ubezpieczenia społeczne, zdrowotne i zaliczkę na podatek dochodowy. </w:t>
      </w:r>
    </w:p>
    <w:p w:rsidR="002E0119" w:rsidRPr="004C24D2" w:rsidRDefault="002E0119" w:rsidP="002E0119">
      <w:pPr>
        <w:pStyle w:val="Akapitzlist"/>
        <w:numPr>
          <w:ilvl w:val="0"/>
          <w:numId w:val="32"/>
        </w:numPr>
        <w:spacing w:after="20"/>
        <w:jc w:val="both"/>
      </w:pPr>
      <w:r w:rsidRPr="004C24D2">
        <w:t xml:space="preserve">Jeżeli została złożona oferta, której wybór prowadziłby do powstania </w:t>
      </w:r>
      <w:r>
        <w:br/>
      </w:r>
      <w:r w:rsidRPr="004C24D2">
        <w:t>u Zamawiającego obowiązku podatkowego zgodnie z ustawą z dnia 11 marca 2004 r. o podatku</w:t>
      </w:r>
      <w:r>
        <w:t xml:space="preserve"> od towarów</w:t>
      </w:r>
      <w:r w:rsidRPr="004C24D2">
        <w:t xml:space="preserve"> i usług </w:t>
      </w:r>
      <w:r w:rsidRPr="004C24D2">
        <w:rPr>
          <w:i/>
        </w:rPr>
        <w:t>(</w:t>
      </w:r>
      <w:r w:rsidRPr="004C24D2">
        <w:rPr>
          <w:rStyle w:val="ng-binding"/>
          <w:bCs/>
          <w:i/>
        </w:rPr>
        <w:t xml:space="preserve">Dz.U.2021.685 </w:t>
      </w:r>
      <w:proofErr w:type="spellStart"/>
      <w:r w:rsidRPr="004C24D2">
        <w:rPr>
          <w:rStyle w:val="ng-binding"/>
          <w:bCs/>
          <w:i/>
        </w:rPr>
        <w:t>t.j</w:t>
      </w:r>
      <w:proofErr w:type="spellEnd"/>
      <w:r w:rsidRPr="004C24D2">
        <w:rPr>
          <w:rStyle w:val="ng-binding"/>
          <w:bCs/>
          <w:i/>
        </w:rPr>
        <w:t>.</w:t>
      </w:r>
      <w:r w:rsidRPr="004C24D2">
        <w:rPr>
          <w:bCs/>
          <w:i/>
        </w:rPr>
        <w:t> </w:t>
      </w:r>
      <w:r w:rsidRPr="004C24D2">
        <w:rPr>
          <w:rStyle w:val="ng-scope"/>
          <w:bCs/>
          <w:i/>
        </w:rPr>
        <w:t>z dnia</w:t>
      </w:r>
      <w:r w:rsidRPr="004C24D2">
        <w:rPr>
          <w:bCs/>
          <w:i/>
        </w:rPr>
        <w:t> 2021.04.14</w:t>
      </w:r>
      <w:r w:rsidRPr="004C24D2">
        <w:rPr>
          <w:i/>
        </w:rPr>
        <w:t xml:space="preserve"> )</w:t>
      </w:r>
      <w:r w:rsidRPr="004C24D2">
        <w:t>, dla celów zastosowania kryterium ceny Zamawiający dolicza do przedstawionej w tej ofercie ceny kwotę podatku od towarów i usług, którą miałby obowiązek rozliczyć. W ofercie Wykonawca ma obowiązek:</w:t>
      </w:r>
    </w:p>
    <w:p w:rsidR="002E0119" w:rsidRDefault="002E0119" w:rsidP="002E0119">
      <w:pPr>
        <w:spacing w:after="20"/>
        <w:ind w:left="850" w:firstLine="1"/>
        <w:jc w:val="both"/>
        <w:rPr>
          <w:rFonts w:ascii="Times New Roman" w:hAnsi="Times New Roman" w:cs="Times New Roman"/>
          <w:sz w:val="24"/>
          <w:szCs w:val="24"/>
        </w:rPr>
      </w:pPr>
      <w:r>
        <w:rPr>
          <w:rFonts w:ascii="Times New Roman" w:hAnsi="Times New Roman" w:cs="Times New Roman"/>
          <w:sz w:val="24"/>
          <w:szCs w:val="24"/>
        </w:rPr>
        <w:t>1) poinformowania Zamawiającego, że wybór jego oferty będzie prowadził do powstania u Zamawiającego obowiązku podatkowego;</w:t>
      </w:r>
    </w:p>
    <w:p w:rsidR="002E0119" w:rsidRDefault="002E0119" w:rsidP="002E0119">
      <w:pPr>
        <w:spacing w:after="20"/>
        <w:ind w:left="850" w:firstLine="1"/>
        <w:jc w:val="both"/>
        <w:rPr>
          <w:rFonts w:ascii="Times New Roman" w:hAnsi="Times New Roman" w:cs="Times New Roman"/>
          <w:sz w:val="24"/>
          <w:szCs w:val="24"/>
        </w:rPr>
      </w:pPr>
      <w:r>
        <w:rPr>
          <w:rFonts w:ascii="Times New Roman" w:hAnsi="Times New Roman" w:cs="Times New Roman"/>
          <w:sz w:val="24"/>
          <w:szCs w:val="24"/>
        </w:rPr>
        <w:t>2) wskazania nazwy (rodzaju) towaru lub usługi, których dostawa lub świadczenie będą prowadziły do powstania obowiązku podatkowego;</w:t>
      </w:r>
    </w:p>
    <w:p w:rsidR="002E0119" w:rsidRDefault="002E0119" w:rsidP="002E0119">
      <w:pPr>
        <w:spacing w:after="20"/>
        <w:ind w:left="850" w:firstLine="1"/>
        <w:jc w:val="both"/>
        <w:rPr>
          <w:rFonts w:ascii="Times New Roman" w:hAnsi="Times New Roman" w:cs="Times New Roman"/>
          <w:sz w:val="24"/>
          <w:szCs w:val="24"/>
        </w:rPr>
      </w:pPr>
      <w:r>
        <w:rPr>
          <w:rFonts w:ascii="Times New Roman" w:hAnsi="Times New Roman" w:cs="Times New Roman"/>
          <w:sz w:val="24"/>
          <w:szCs w:val="24"/>
        </w:rPr>
        <w:t>3) wskazania wartości towaru lub usługi objętego obowiązkiem podatkowym Zamawiającego, bez kwoty podatku</w:t>
      </w:r>
    </w:p>
    <w:p w:rsidR="0075734A" w:rsidRDefault="0075734A" w:rsidP="002E0119">
      <w:pPr>
        <w:spacing w:after="20"/>
        <w:ind w:left="850" w:firstLine="1"/>
        <w:jc w:val="both"/>
        <w:rPr>
          <w:rFonts w:ascii="Times New Roman" w:hAnsi="Times New Roman" w:cs="Times New Roman"/>
          <w:sz w:val="24"/>
          <w:szCs w:val="24"/>
        </w:rPr>
      </w:pPr>
      <w:r>
        <w:rPr>
          <w:rFonts w:ascii="Times New Roman" w:hAnsi="Times New Roman" w:cs="Times New Roman"/>
          <w:sz w:val="24"/>
          <w:szCs w:val="24"/>
        </w:rPr>
        <w:t xml:space="preserve">4)wskazanie stawki podatku od towaru i usług, która zgodnie  wiedzą Wykonawcy będzie miała zastosowanie </w:t>
      </w:r>
    </w:p>
    <w:p w:rsidR="002E0119" w:rsidRPr="0075734A" w:rsidRDefault="002E0119" w:rsidP="004C24D2">
      <w:pPr>
        <w:pStyle w:val="Akapitzlist"/>
        <w:numPr>
          <w:ilvl w:val="0"/>
          <w:numId w:val="32"/>
        </w:numPr>
        <w:spacing w:after="20"/>
        <w:jc w:val="both"/>
      </w:pPr>
      <w:r w:rsidRPr="0075734A">
        <w:t xml:space="preserve">Sposób zapłaty i rozliczenia za realizację niniejszego zamówienia, określone zostały we wzorze umowy – który stanowi </w:t>
      </w:r>
      <w:r w:rsidRPr="004B1FF8">
        <w:rPr>
          <w:b/>
        </w:rPr>
        <w:t xml:space="preserve">Załącznik nr </w:t>
      </w:r>
      <w:r w:rsidR="00A572FF" w:rsidRPr="004B1FF8">
        <w:rPr>
          <w:b/>
        </w:rPr>
        <w:t>7</w:t>
      </w:r>
      <w:r w:rsidRPr="004B1FF8">
        <w:rPr>
          <w:b/>
        </w:rPr>
        <w:t xml:space="preserve"> do SWZ</w:t>
      </w:r>
      <w:r w:rsidRPr="0075734A">
        <w:t xml:space="preserve"> </w:t>
      </w:r>
    </w:p>
    <w:p w:rsidR="00CD0CC2" w:rsidRPr="0075734A" w:rsidRDefault="00CD0CC2" w:rsidP="002E0119">
      <w:pPr>
        <w:pStyle w:val="Akapitzlist"/>
        <w:autoSpaceDE w:val="0"/>
        <w:autoSpaceDN w:val="0"/>
        <w:adjustRightInd w:val="0"/>
        <w:spacing w:line="276" w:lineRule="auto"/>
        <w:ind w:left="720"/>
        <w:jc w:val="both"/>
        <w:rPr>
          <w:b/>
          <w:bCs/>
          <w:color w:val="FF0000"/>
        </w:rPr>
      </w:pPr>
    </w:p>
    <w:p w:rsidR="000728AB" w:rsidRDefault="00B001F4" w:rsidP="000728AB">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Rozdział XXI. Opis kryteriów oceny ofert, wraz z podaniem wag tych kryteriów </w:t>
      </w:r>
      <w:r w:rsidR="00B10FE3">
        <w:rPr>
          <w:rFonts w:ascii="Times New Roman" w:hAnsi="Times New Roman" w:cs="Times New Roman"/>
          <w:b/>
          <w:bCs/>
          <w:color w:val="000000" w:themeColor="text1"/>
          <w:sz w:val="24"/>
          <w:szCs w:val="24"/>
        </w:rPr>
        <w:br/>
      </w:r>
      <w:r>
        <w:rPr>
          <w:rFonts w:ascii="Times New Roman" w:hAnsi="Times New Roman" w:cs="Times New Roman"/>
          <w:b/>
          <w:bCs/>
          <w:color w:val="000000" w:themeColor="text1"/>
          <w:sz w:val="24"/>
          <w:szCs w:val="24"/>
        </w:rPr>
        <w:t>i sposobu oceny ofert</w:t>
      </w:r>
    </w:p>
    <w:p w:rsidR="00CA7070" w:rsidRDefault="00CA7070" w:rsidP="000728AB">
      <w:pPr>
        <w:autoSpaceDE w:val="0"/>
        <w:autoSpaceDN w:val="0"/>
        <w:adjustRightInd w:val="0"/>
        <w:spacing w:after="0" w:line="276" w:lineRule="auto"/>
        <w:jc w:val="both"/>
        <w:rPr>
          <w:rFonts w:ascii="Times New Roman" w:hAnsi="Times New Roman" w:cs="Times New Roman"/>
          <w:b/>
          <w:bCs/>
          <w:color w:val="000000" w:themeColor="text1"/>
          <w:sz w:val="24"/>
          <w:szCs w:val="24"/>
        </w:rPr>
      </w:pPr>
    </w:p>
    <w:p w:rsidR="00CA7070" w:rsidRPr="003E20BA" w:rsidRDefault="00CA7070" w:rsidP="00174E7F">
      <w:pPr>
        <w:pStyle w:val="Akapitzlist"/>
        <w:widowControl w:val="0"/>
        <w:numPr>
          <w:ilvl w:val="2"/>
          <w:numId w:val="37"/>
        </w:numPr>
        <w:tabs>
          <w:tab w:val="left" w:pos="567"/>
        </w:tabs>
        <w:autoSpaceDE w:val="0"/>
        <w:autoSpaceDN w:val="0"/>
        <w:ind w:left="567" w:right="-1" w:hanging="435"/>
        <w:jc w:val="both"/>
      </w:pPr>
      <w:r w:rsidRPr="00CA7070">
        <w:rPr>
          <w:spacing w:val="3"/>
        </w:rPr>
        <w:t xml:space="preserve">Przy dokonywaniu wyboru najkorzystniejszej oferty Zamawiający stosować będzie </w:t>
      </w:r>
      <w:r w:rsidRPr="00CA7070">
        <w:rPr>
          <w:spacing w:val="2"/>
        </w:rPr>
        <w:t xml:space="preserve">niżej </w:t>
      </w:r>
      <w:r w:rsidRPr="00CA7070">
        <w:rPr>
          <w:spacing w:val="3"/>
        </w:rPr>
        <w:t>przedstawione</w:t>
      </w:r>
      <w:r w:rsidRPr="00CA7070">
        <w:rPr>
          <w:spacing w:val="8"/>
        </w:rPr>
        <w:t xml:space="preserve"> </w:t>
      </w:r>
      <w:r w:rsidRPr="00CA7070">
        <w:rPr>
          <w:spacing w:val="2"/>
        </w:rPr>
        <w:t xml:space="preserve">kryteria: </w:t>
      </w:r>
    </w:p>
    <w:p w:rsidR="00CA7070" w:rsidRDefault="00CA7070" w:rsidP="00CA7070">
      <w:pPr>
        <w:pStyle w:val="Heading3"/>
        <w:numPr>
          <w:ilvl w:val="3"/>
          <w:numId w:val="37"/>
        </w:numPr>
        <w:tabs>
          <w:tab w:val="left" w:pos="990"/>
        </w:tabs>
        <w:spacing w:before="5"/>
        <w:ind w:right="539" w:hanging="150"/>
        <w:jc w:val="left"/>
      </w:pPr>
      <w:r>
        <w:rPr>
          <w:spacing w:val="2"/>
        </w:rPr>
        <w:t xml:space="preserve">cena </w:t>
      </w:r>
      <w:r>
        <w:t>60</w:t>
      </w:r>
      <w:r>
        <w:rPr>
          <w:spacing w:val="9"/>
        </w:rPr>
        <w:t xml:space="preserve"> </w:t>
      </w:r>
      <w:proofErr w:type="spellStart"/>
      <w:r w:rsidR="009F138C">
        <w:t>pkt</w:t>
      </w:r>
      <w:proofErr w:type="spellEnd"/>
    </w:p>
    <w:p w:rsidR="00CA7070" w:rsidRDefault="00CA7070" w:rsidP="00774798">
      <w:pPr>
        <w:pStyle w:val="Akapitzlist"/>
        <w:widowControl w:val="0"/>
        <w:numPr>
          <w:ilvl w:val="3"/>
          <w:numId w:val="37"/>
        </w:numPr>
        <w:tabs>
          <w:tab w:val="left" w:pos="990"/>
        </w:tabs>
        <w:autoSpaceDE w:val="0"/>
        <w:autoSpaceDN w:val="0"/>
        <w:ind w:right="539" w:hanging="150"/>
        <w:rPr>
          <w:b/>
        </w:rPr>
      </w:pPr>
      <w:r>
        <w:rPr>
          <w:b/>
          <w:spacing w:val="3"/>
        </w:rPr>
        <w:t>doświadczenie</w:t>
      </w:r>
      <w:r>
        <w:rPr>
          <w:b/>
          <w:spacing w:val="8"/>
        </w:rPr>
        <w:t xml:space="preserve"> </w:t>
      </w:r>
      <w:r w:rsidR="009F138C">
        <w:rPr>
          <w:b/>
        </w:rPr>
        <w:t xml:space="preserve">40 </w:t>
      </w:r>
      <w:proofErr w:type="spellStart"/>
      <w:r w:rsidR="009F138C">
        <w:rPr>
          <w:b/>
        </w:rPr>
        <w:t>pkt</w:t>
      </w:r>
      <w:proofErr w:type="spellEnd"/>
    </w:p>
    <w:p w:rsidR="00774798" w:rsidRPr="00774798" w:rsidRDefault="00774798" w:rsidP="00774798">
      <w:pPr>
        <w:pStyle w:val="Akapitzlist"/>
        <w:widowControl w:val="0"/>
        <w:tabs>
          <w:tab w:val="left" w:pos="990"/>
        </w:tabs>
        <w:autoSpaceDE w:val="0"/>
        <w:autoSpaceDN w:val="0"/>
        <w:ind w:left="989" w:right="539"/>
        <w:rPr>
          <w:b/>
        </w:rPr>
      </w:pPr>
    </w:p>
    <w:p w:rsidR="00CA7070" w:rsidRDefault="00CA7070" w:rsidP="00174E7F">
      <w:pPr>
        <w:pStyle w:val="Tekstpodstawowy"/>
        <w:spacing w:line="274" w:lineRule="exact"/>
        <w:ind w:left="567" w:right="539"/>
      </w:pPr>
      <w:r>
        <w:t>Oceny dokonywać będą członkowie Komisji Przetargowej.</w:t>
      </w:r>
    </w:p>
    <w:p w:rsidR="00CA7070" w:rsidRDefault="00CA7070" w:rsidP="00CA7070">
      <w:pPr>
        <w:pStyle w:val="Tekstpodstawowy"/>
        <w:ind w:right="539"/>
      </w:pPr>
    </w:p>
    <w:p w:rsidR="00CA7070" w:rsidRDefault="00CA7070" w:rsidP="00174E7F">
      <w:pPr>
        <w:pStyle w:val="Tekstpodstawowy"/>
        <w:spacing w:line="259" w:lineRule="exact"/>
        <w:ind w:left="567" w:right="539"/>
      </w:pPr>
      <w:r>
        <w:t xml:space="preserve">W kryterium </w:t>
      </w:r>
      <w:r>
        <w:rPr>
          <w:b/>
        </w:rPr>
        <w:t xml:space="preserve">„cena” </w:t>
      </w:r>
      <w:r>
        <w:t>ocena ofert zostanie dokonana przy zastosowaniu wzoru:</w:t>
      </w:r>
    </w:p>
    <w:p w:rsidR="00CA7070" w:rsidRPr="002E71BF" w:rsidRDefault="00CA7070" w:rsidP="00CA7070">
      <w:pPr>
        <w:pStyle w:val="Tekstpodstawowy"/>
        <w:spacing w:line="259" w:lineRule="exact"/>
        <w:ind w:left="840" w:right="539"/>
        <w:rPr>
          <w:b/>
        </w:rPr>
      </w:pPr>
    </w:p>
    <w:p w:rsidR="00CA7070" w:rsidRPr="002E71BF" w:rsidRDefault="00CA7070" w:rsidP="00774798">
      <w:pPr>
        <w:spacing w:after="0"/>
        <w:ind w:left="284" w:firstLine="1843"/>
        <w:rPr>
          <w:rFonts w:ascii="Times New Roman" w:hAnsi="Times New Roman" w:cs="Times New Roman"/>
          <w:b/>
          <w:sz w:val="24"/>
          <w:szCs w:val="24"/>
        </w:rPr>
      </w:pPr>
      <w:r w:rsidRPr="002E71BF">
        <w:rPr>
          <w:rFonts w:ascii="Times New Roman" w:hAnsi="Times New Roman" w:cs="Times New Roman"/>
          <w:b/>
          <w:sz w:val="24"/>
          <w:szCs w:val="24"/>
        </w:rPr>
        <w:tab/>
      </w:r>
      <w:r w:rsidRPr="002E71BF">
        <w:rPr>
          <w:rFonts w:ascii="Times New Roman" w:hAnsi="Times New Roman" w:cs="Times New Roman"/>
          <w:b/>
          <w:sz w:val="24"/>
          <w:szCs w:val="24"/>
        </w:rPr>
        <w:tab/>
      </w:r>
      <w:r w:rsidR="00174E7F" w:rsidRPr="002E71BF">
        <w:rPr>
          <w:rFonts w:ascii="Times New Roman" w:hAnsi="Times New Roman" w:cs="Times New Roman"/>
          <w:b/>
          <w:sz w:val="24"/>
          <w:szCs w:val="24"/>
        </w:rPr>
        <w:t xml:space="preserve">     </w:t>
      </w:r>
      <w:r w:rsidRPr="002E71BF">
        <w:rPr>
          <w:rFonts w:ascii="Times New Roman" w:hAnsi="Times New Roman" w:cs="Times New Roman"/>
          <w:b/>
          <w:sz w:val="24"/>
          <w:szCs w:val="24"/>
        </w:rPr>
        <w:t xml:space="preserve">Cena najniższej </w:t>
      </w:r>
      <w:r w:rsidRPr="002E71BF">
        <w:rPr>
          <w:rFonts w:ascii="Times New Roman" w:hAnsi="Times New Roman" w:cs="Times New Roman"/>
          <w:b/>
          <w:smallCaps/>
          <w:sz w:val="24"/>
          <w:szCs w:val="24"/>
        </w:rPr>
        <w:t>oferty</w:t>
      </w:r>
    </w:p>
    <w:p w:rsidR="00CA7070" w:rsidRPr="002E71BF" w:rsidRDefault="00CA7070" w:rsidP="00774798">
      <w:pPr>
        <w:spacing w:after="0"/>
        <w:rPr>
          <w:rFonts w:ascii="Times New Roman" w:hAnsi="Times New Roman" w:cs="Times New Roman"/>
          <w:b/>
          <w:sz w:val="24"/>
          <w:szCs w:val="24"/>
        </w:rPr>
      </w:pPr>
      <w:r w:rsidRPr="002E71BF">
        <w:rPr>
          <w:rFonts w:ascii="Times New Roman" w:hAnsi="Times New Roman" w:cs="Times New Roman"/>
          <w:b/>
          <w:sz w:val="24"/>
          <w:szCs w:val="24"/>
        </w:rPr>
        <w:t xml:space="preserve">                      Liczba punktów =    ------------------</w:t>
      </w:r>
      <w:r w:rsidR="009F138C" w:rsidRPr="002E71BF">
        <w:rPr>
          <w:rFonts w:ascii="Times New Roman" w:hAnsi="Times New Roman" w:cs="Times New Roman"/>
          <w:b/>
          <w:sz w:val="24"/>
          <w:szCs w:val="24"/>
        </w:rPr>
        <w:t xml:space="preserve">------------------  x 60 </w:t>
      </w:r>
      <w:r w:rsidRPr="002E71BF">
        <w:rPr>
          <w:rFonts w:ascii="Times New Roman" w:hAnsi="Times New Roman" w:cs="Times New Roman"/>
          <w:b/>
          <w:sz w:val="24"/>
          <w:szCs w:val="24"/>
        </w:rPr>
        <w:t>pkt.</w:t>
      </w:r>
    </w:p>
    <w:p w:rsidR="00CA7070" w:rsidRPr="002E71BF" w:rsidRDefault="00174E7F" w:rsidP="00774798">
      <w:pPr>
        <w:spacing w:after="0" w:line="360" w:lineRule="auto"/>
        <w:ind w:left="284" w:firstLine="1843"/>
        <w:rPr>
          <w:rFonts w:ascii="Times New Roman" w:hAnsi="Times New Roman" w:cs="Times New Roman"/>
          <w:b/>
          <w:smallCaps/>
          <w:sz w:val="24"/>
          <w:szCs w:val="24"/>
        </w:rPr>
      </w:pPr>
      <w:r w:rsidRPr="002E71BF">
        <w:rPr>
          <w:rFonts w:ascii="Times New Roman" w:hAnsi="Times New Roman" w:cs="Times New Roman"/>
          <w:b/>
          <w:sz w:val="24"/>
          <w:szCs w:val="24"/>
        </w:rPr>
        <w:tab/>
      </w:r>
      <w:r w:rsidRPr="002E71BF">
        <w:rPr>
          <w:rFonts w:ascii="Times New Roman" w:hAnsi="Times New Roman" w:cs="Times New Roman"/>
          <w:b/>
          <w:sz w:val="24"/>
          <w:szCs w:val="24"/>
        </w:rPr>
        <w:tab/>
        <w:t xml:space="preserve">     </w:t>
      </w:r>
      <w:r w:rsidR="00CA7070" w:rsidRPr="002E71BF">
        <w:rPr>
          <w:rFonts w:ascii="Times New Roman" w:hAnsi="Times New Roman" w:cs="Times New Roman"/>
          <w:b/>
          <w:sz w:val="24"/>
          <w:szCs w:val="24"/>
        </w:rPr>
        <w:t xml:space="preserve">Cena ocenianej </w:t>
      </w:r>
      <w:r w:rsidR="00CA7070" w:rsidRPr="002E71BF">
        <w:rPr>
          <w:rFonts w:ascii="Times New Roman" w:hAnsi="Times New Roman" w:cs="Times New Roman"/>
          <w:b/>
          <w:smallCaps/>
          <w:sz w:val="24"/>
          <w:szCs w:val="24"/>
        </w:rPr>
        <w:t>oferty</w:t>
      </w:r>
    </w:p>
    <w:p w:rsidR="00CA7070" w:rsidRDefault="00CA7070" w:rsidP="00174E7F">
      <w:pPr>
        <w:pStyle w:val="Heading3"/>
        <w:spacing w:before="187"/>
        <w:ind w:left="567" w:right="539"/>
        <w:jc w:val="left"/>
      </w:pPr>
      <w:r>
        <w:rPr>
          <w:bCs w:val="0"/>
          <w:sz w:val="23"/>
          <w:szCs w:val="22"/>
        </w:rPr>
        <w:t>Maksymalna</w:t>
      </w:r>
      <w:r>
        <w:t xml:space="preserve"> ilość punktów to 60.</w:t>
      </w:r>
    </w:p>
    <w:p w:rsidR="00CA7070" w:rsidRDefault="00CA7070" w:rsidP="00CA7070">
      <w:pPr>
        <w:pStyle w:val="Tekstpodstawowy"/>
        <w:spacing w:before="7"/>
        <w:ind w:right="539"/>
        <w:rPr>
          <w:b/>
          <w:sz w:val="23"/>
        </w:rPr>
      </w:pPr>
    </w:p>
    <w:p w:rsidR="00CA7070" w:rsidRDefault="00CA7070" w:rsidP="00174E7F">
      <w:pPr>
        <w:pStyle w:val="Tekstpodstawowy"/>
        <w:ind w:left="567" w:right="-1"/>
        <w:jc w:val="both"/>
      </w:pPr>
      <w:r>
        <w:t>W kryterium „</w:t>
      </w:r>
      <w:r>
        <w:rPr>
          <w:b/>
        </w:rPr>
        <w:t>doświadczenie</w:t>
      </w:r>
      <w:r>
        <w:t xml:space="preserve">” ocena ofert zostanie dokonana w poniższy sposób: Wykonawca, który wykaże że zrealizował w okresie ostatnich </w:t>
      </w:r>
      <w:r w:rsidR="002A3C87" w:rsidRPr="00AF2CDC">
        <w:t>7</w:t>
      </w:r>
      <w:r w:rsidRPr="00AF2CDC">
        <w:t xml:space="preserve"> lat,</w:t>
      </w:r>
      <w:r>
        <w:t xml:space="preserve"> </w:t>
      </w:r>
      <w:r w:rsidRPr="00E078E7">
        <w:t>co najmniej 1 robotę budowlaną obejmującą swoim zakresem prace remontowe, budowlane na budynkach wpisanych do rejestru zabytków</w:t>
      </w:r>
      <w:r>
        <w:t xml:space="preserve"> lub ewidencji zabytków</w:t>
      </w:r>
      <w:r w:rsidRPr="00E078E7">
        <w:t xml:space="preserve"> </w:t>
      </w:r>
      <w:r>
        <w:t xml:space="preserve">o wartości brutto co najmniej </w:t>
      </w:r>
      <w:r w:rsidRPr="002A3C87">
        <w:t>170.000,00 zł</w:t>
      </w:r>
      <w:r w:rsidRPr="00CA7070">
        <w:rPr>
          <w:color w:val="FF0000"/>
        </w:rPr>
        <w:t>.</w:t>
      </w:r>
    </w:p>
    <w:p w:rsidR="00CA7070" w:rsidRPr="00F332C0" w:rsidRDefault="00CA7070" w:rsidP="00CA7070">
      <w:pPr>
        <w:pStyle w:val="Tekstpodstawowy"/>
        <w:ind w:left="840" w:right="539"/>
      </w:pPr>
    </w:p>
    <w:p w:rsidR="00CA7070" w:rsidRPr="00F332C0" w:rsidRDefault="00CA7070" w:rsidP="00CA7070">
      <w:pPr>
        <w:pStyle w:val="Heading3"/>
        <w:numPr>
          <w:ilvl w:val="0"/>
          <w:numId w:val="35"/>
        </w:numPr>
        <w:tabs>
          <w:tab w:val="left" w:pos="980"/>
        </w:tabs>
        <w:spacing w:before="5"/>
        <w:ind w:right="539"/>
        <w:jc w:val="left"/>
      </w:pPr>
      <w:r w:rsidRPr="00F332C0">
        <w:lastRenderedPageBreak/>
        <w:t>1 robotę - otrzyma 0</w:t>
      </w:r>
      <w:r w:rsidRPr="00F332C0">
        <w:rPr>
          <w:spacing w:val="-3"/>
        </w:rPr>
        <w:t xml:space="preserve"> </w:t>
      </w:r>
      <w:r w:rsidRPr="00F332C0">
        <w:t>punktów,</w:t>
      </w:r>
    </w:p>
    <w:p w:rsidR="00CA7070" w:rsidRPr="00F332C0" w:rsidRDefault="00CA7070" w:rsidP="00CA7070">
      <w:pPr>
        <w:pStyle w:val="Akapitzlist"/>
        <w:widowControl w:val="0"/>
        <w:numPr>
          <w:ilvl w:val="0"/>
          <w:numId w:val="35"/>
        </w:numPr>
        <w:tabs>
          <w:tab w:val="left" w:pos="980"/>
        </w:tabs>
        <w:autoSpaceDE w:val="0"/>
        <w:autoSpaceDN w:val="0"/>
        <w:ind w:right="539"/>
        <w:rPr>
          <w:b/>
        </w:rPr>
      </w:pPr>
      <w:r w:rsidRPr="00F332C0">
        <w:rPr>
          <w:b/>
        </w:rPr>
        <w:t>2 roboty – otrzyma 20</w:t>
      </w:r>
      <w:r w:rsidRPr="00F332C0">
        <w:rPr>
          <w:b/>
          <w:spacing w:val="1"/>
        </w:rPr>
        <w:t xml:space="preserve"> </w:t>
      </w:r>
      <w:r w:rsidRPr="00F332C0">
        <w:rPr>
          <w:b/>
        </w:rPr>
        <w:t>punktów,</w:t>
      </w:r>
    </w:p>
    <w:p w:rsidR="00CA7070" w:rsidRPr="00F332C0" w:rsidRDefault="00CA7070" w:rsidP="00CA7070">
      <w:pPr>
        <w:pStyle w:val="Akapitzlist"/>
        <w:widowControl w:val="0"/>
        <w:numPr>
          <w:ilvl w:val="0"/>
          <w:numId w:val="35"/>
        </w:numPr>
        <w:tabs>
          <w:tab w:val="left" w:pos="980"/>
        </w:tabs>
        <w:autoSpaceDE w:val="0"/>
        <w:autoSpaceDN w:val="0"/>
        <w:ind w:right="539"/>
        <w:rPr>
          <w:b/>
        </w:rPr>
      </w:pPr>
      <w:r w:rsidRPr="00F332C0">
        <w:rPr>
          <w:b/>
        </w:rPr>
        <w:t>3 roboty i więcej – otrzyma 40</w:t>
      </w:r>
      <w:r w:rsidRPr="00F332C0">
        <w:rPr>
          <w:b/>
          <w:spacing w:val="-1"/>
        </w:rPr>
        <w:t xml:space="preserve"> </w:t>
      </w:r>
      <w:r w:rsidRPr="00F332C0">
        <w:rPr>
          <w:b/>
        </w:rPr>
        <w:t>punktów.</w:t>
      </w:r>
    </w:p>
    <w:p w:rsidR="00CA7070" w:rsidRPr="00F332C0" w:rsidRDefault="00CA7070" w:rsidP="009F138C">
      <w:pPr>
        <w:pStyle w:val="Tekstpodstawowy"/>
        <w:spacing w:before="6"/>
        <w:ind w:right="539"/>
        <w:jc w:val="both"/>
        <w:rPr>
          <w:b/>
        </w:rPr>
      </w:pPr>
    </w:p>
    <w:p w:rsidR="009F138C" w:rsidRPr="00174E7F" w:rsidRDefault="00CA7070" w:rsidP="00174E7F">
      <w:pPr>
        <w:ind w:left="567" w:right="-1" w:hanging="10"/>
        <w:jc w:val="both"/>
        <w:rPr>
          <w:rFonts w:ascii="Times New Roman" w:hAnsi="Times New Roman" w:cs="Times New Roman"/>
          <w:b/>
          <w:sz w:val="24"/>
          <w:szCs w:val="24"/>
        </w:rPr>
      </w:pPr>
      <w:r w:rsidRPr="00174E7F">
        <w:rPr>
          <w:rFonts w:ascii="Times New Roman" w:hAnsi="Times New Roman" w:cs="Times New Roman"/>
          <w:b/>
          <w:sz w:val="24"/>
          <w:szCs w:val="24"/>
        </w:rPr>
        <w:t xml:space="preserve">Za najkorzystniejszą zostanie uznana oferta, która uzyska najwyższą </w:t>
      </w:r>
      <w:r w:rsidR="009F138C" w:rsidRPr="00174E7F">
        <w:rPr>
          <w:rFonts w:ascii="Times New Roman" w:hAnsi="Times New Roman" w:cs="Times New Roman"/>
          <w:b/>
          <w:sz w:val="24"/>
          <w:szCs w:val="24"/>
        </w:rPr>
        <w:t>ilość punktów oraz spełni wszystkie wymagania SWZ. Ocena zostanie dokonana na podstawie wypełnionego formularza ofertowego (Załącznik nr 1 SWZ) oraz wypełnionego Załącznika nr 5 SWZ wskazującego ilość wykonanych robót budowlanych.</w:t>
      </w:r>
    </w:p>
    <w:p w:rsidR="00CA7070" w:rsidRPr="00174E7F" w:rsidRDefault="00CA7070" w:rsidP="00174E7F">
      <w:pPr>
        <w:ind w:left="567" w:right="-1" w:hanging="10"/>
        <w:jc w:val="both"/>
        <w:rPr>
          <w:rFonts w:ascii="Times New Roman" w:hAnsi="Times New Roman" w:cs="Times New Roman"/>
        </w:rPr>
      </w:pPr>
      <w:r w:rsidRPr="00174E7F">
        <w:rPr>
          <w:rFonts w:ascii="Times New Roman" w:hAnsi="Times New Roman" w:cs="Times New Roman"/>
        </w:rPr>
        <w:t>W celu obliczenia punktów wyniki poszczególnych działań matematycznych będą zaokrąglane do dwóch miejsc po przecinku.</w:t>
      </w:r>
    </w:p>
    <w:p w:rsidR="00CD0CC2" w:rsidRDefault="00CD0CC2">
      <w:pPr>
        <w:tabs>
          <w:tab w:val="left" w:pos="360"/>
        </w:tabs>
        <w:jc w:val="both"/>
        <w:rPr>
          <w:bCs/>
        </w:rPr>
      </w:pPr>
    </w:p>
    <w:p w:rsidR="00CD0CC2" w:rsidRDefault="00B001F4">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XXII. Informacje o formalnościach, jakie muszą zostać dopełnione po wyborze oferty </w:t>
      </w:r>
      <w:r>
        <w:rPr>
          <w:rFonts w:ascii="Times New Roman" w:hAnsi="Times New Roman" w:cs="Times New Roman"/>
          <w:b/>
          <w:bCs/>
          <w:color w:val="000000" w:themeColor="text1"/>
          <w:sz w:val="24"/>
          <w:szCs w:val="24"/>
        </w:rPr>
        <w:br/>
        <w:t>w celu zawarcia umowy w sprawie zamówienia publicznego</w:t>
      </w:r>
    </w:p>
    <w:p w:rsidR="00CD0CC2" w:rsidRDefault="00B001F4">
      <w:pPr>
        <w:spacing w:after="0" w:line="276"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1.  Zamawiający zawrze </w:t>
      </w:r>
      <w:proofErr w:type="spellStart"/>
      <w:r>
        <w:rPr>
          <w:rFonts w:ascii="Times New Roman" w:hAnsi="Times New Roman" w:cs="Times New Roman"/>
          <w:sz w:val="24"/>
          <w:szCs w:val="24"/>
        </w:rPr>
        <w:t>umowę</w:t>
      </w:r>
      <w:proofErr w:type="spellEnd"/>
      <w:r>
        <w:rPr>
          <w:rFonts w:ascii="Times New Roman" w:hAnsi="Times New Roman" w:cs="Times New Roman"/>
          <w:sz w:val="24"/>
          <w:szCs w:val="24"/>
        </w:rPr>
        <w:t xml:space="preserve"> w sprawie </w:t>
      </w:r>
      <w:proofErr w:type="spellStart"/>
      <w:r>
        <w:rPr>
          <w:rFonts w:ascii="Times New Roman" w:hAnsi="Times New Roman" w:cs="Times New Roman"/>
          <w:sz w:val="24"/>
          <w:szCs w:val="24"/>
        </w:rPr>
        <w:t>zamówienia</w:t>
      </w:r>
      <w:proofErr w:type="spellEnd"/>
      <w:r>
        <w:rPr>
          <w:rFonts w:ascii="Times New Roman" w:hAnsi="Times New Roman" w:cs="Times New Roman"/>
          <w:sz w:val="24"/>
          <w:szCs w:val="24"/>
        </w:rPr>
        <w:t xml:space="preserve"> publicznego w terminie nie </w:t>
      </w:r>
      <w:proofErr w:type="spellStart"/>
      <w:r>
        <w:rPr>
          <w:rFonts w:ascii="Times New Roman" w:hAnsi="Times New Roman" w:cs="Times New Roman"/>
          <w:sz w:val="24"/>
          <w:szCs w:val="24"/>
        </w:rPr>
        <w:t>krótszym</w:t>
      </w:r>
      <w:proofErr w:type="spellEnd"/>
      <w:r>
        <w:rPr>
          <w:rFonts w:ascii="Times New Roman" w:hAnsi="Times New Roman" w:cs="Times New Roman"/>
          <w:sz w:val="24"/>
          <w:szCs w:val="24"/>
        </w:rPr>
        <w:t xml:space="preserve"> </w:t>
      </w:r>
      <w:r w:rsidR="00E21B48">
        <w:rPr>
          <w:rFonts w:ascii="Times New Roman" w:hAnsi="Times New Roman" w:cs="Times New Roman"/>
          <w:sz w:val="24"/>
          <w:szCs w:val="24"/>
        </w:rPr>
        <w:t>niż</w:t>
      </w:r>
      <w:r>
        <w:rPr>
          <w:rFonts w:ascii="Times New Roman" w:hAnsi="Times New Roman" w:cs="Times New Roman"/>
          <w:sz w:val="24"/>
          <w:szCs w:val="24"/>
        </w:rPr>
        <w:t xml:space="preserve"> 5 dni od dnia przesłania zawiadomienia o wyborze najkorzystniejszej oferty zgodnie </w:t>
      </w:r>
      <w:r w:rsidR="001644BC">
        <w:rPr>
          <w:rFonts w:ascii="Times New Roman" w:hAnsi="Times New Roman" w:cs="Times New Roman"/>
          <w:sz w:val="24"/>
          <w:szCs w:val="24"/>
        </w:rPr>
        <w:br/>
      </w:r>
      <w:r>
        <w:rPr>
          <w:rFonts w:ascii="Times New Roman" w:hAnsi="Times New Roman" w:cs="Times New Roman"/>
          <w:sz w:val="24"/>
          <w:szCs w:val="24"/>
        </w:rPr>
        <w:t>z art. 308 ust. 2 ustawy PZP .</w:t>
      </w:r>
    </w:p>
    <w:p w:rsidR="00CD0CC2" w:rsidRDefault="00B001F4">
      <w:pPr>
        <w:spacing w:after="0" w:line="276"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2. </w:t>
      </w:r>
      <w:r w:rsidR="00E21B48">
        <w:rPr>
          <w:rFonts w:ascii="Times New Roman" w:hAnsi="Times New Roman" w:cs="Times New Roman"/>
          <w:sz w:val="24"/>
          <w:szCs w:val="24"/>
        </w:rPr>
        <w:t>Zamawiający</w:t>
      </w:r>
      <w:r>
        <w:rPr>
          <w:rFonts w:ascii="Times New Roman" w:hAnsi="Times New Roman" w:cs="Times New Roman"/>
          <w:sz w:val="24"/>
          <w:szCs w:val="24"/>
        </w:rPr>
        <w:t xml:space="preserve"> </w:t>
      </w:r>
      <w:proofErr w:type="spellStart"/>
      <w:r>
        <w:rPr>
          <w:rFonts w:ascii="Times New Roman" w:hAnsi="Times New Roman" w:cs="Times New Roman"/>
          <w:sz w:val="24"/>
          <w:szCs w:val="24"/>
        </w:rPr>
        <w:t>może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zawrzeć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umowę</w:t>
      </w:r>
      <w:proofErr w:type="spellEnd"/>
      <w:r>
        <w:rPr>
          <w:rFonts w:ascii="Times New Roman" w:hAnsi="Times New Roman" w:cs="Times New Roman"/>
          <w:sz w:val="24"/>
          <w:szCs w:val="24"/>
        </w:rPr>
        <w:t xml:space="preserve"> w sprawie </w:t>
      </w:r>
      <w:proofErr w:type="spellStart"/>
      <w:r>
        <w:rPr>
          <w:rFonts w:ascii="Times New Roman" w:hAnsi="Times New Roman" w:cs="Times New Roman"/>
          <w:sz w:val="24"/>
          <w:szCs w:val="24"/>
        </w:rPr>
        <w:t>zamówienia</w:t>
      </w:r>
      <w:proofErr w:type="spellEnd"/>
      <w:r>
        <w:rPr>
          <w:rFonts w:ascii="Times New Roman" w:hAnsi="Times New Roman" w:cs="Times New Roman"/>
          <w:sz w:val="24"/>
          <w:szCs w:val="24"/>
        </w:rPr>
        <w:t xml:space="preserve"> publicznego przed upływem terminu, o </w:t>
      </w:r>
      <w:proofErr w:type="spellStart"/>
      <w:r>
        <w:rPr>
          <w:rFonts w:ascii="Times New Roman" w:hAnsi="Times New Roman" w:cs="Times New Roman"/>
          <w:sz w:val="24"/>
          <w:szCs w:val="24"/>
        </w:rPr>
        <w:t>którym</w:t>
      </w:r>
      <w:proofErr w:type="spellEnd"/>
      <w:r w:rsidR="001644BC">
        <w:rPr>
          <w:rFonts w:ascii="Times New Roman" w:hAnsi="Times New Roman" w:cs="Times New Roman"/>
          <w:sz w:val="24"/>
          <w:szCs w:val="24"/>
        </w:rPr>
        <w:t xml:space="preserve"> mowa w ust. 1, </w:t>
      </w:r>
      <w:proofErr w:type="spellStart"/>
      <w:r w:rsidR="001644BC">
        <w:rPr>
          <w:rFonts w:ascii="Times New Roman" w:hAnsi="Times New Roman" w:cs="Times New Roman"/>
          <w:sz w:val="24"/>
          <w:szCs w:val="24"/>
        </w:rPr>
        <w:t>jeżeli</w:t>
      </w:r>
      <w:proofErr w:type="spellEnd"/>
      <w:r w:rsidR="001644BC">
        <w:rPr>
          <w:rFonts w:ascii="Times New Roman" w:hAnsi="Times New Roman" w:cs="Times New Roman"/>
          <w:sz w:val="24"/>
          <w:szCs w:val="24"/>
        </w:rPr>
        <w:t xml:space="preserve"> w postę</w:t>
      </w:r>
      <w:r>
        <w:rPr>
          <w:rFonts w:ascii="Times New Roman" w:hAnsi="Times New Roman" w:cs="Times New Roman"/>
          <w:sz w:val="24"/>
          <w:szCs w:val="24"/>
        </w:rPr>
        <w:t xml:space="preserve">powaniu o udzielenie </w:t>
      </w:r>
      <w:proofErr w:type="spellStart"/>
      <w:r w:rsidR="00B02711">
        <w:rPr>
          <w:rFonts w:ascii="Times New Roman" w:hAnsi="Times New Roman" w:cs="Times New Roman"/>
          <w:sz w:val="24"/>
          <w:szCs w:val="24"/>
        </w:rPr>
        <w:t>zamówienia</w:t>
      </w:r>
      <w:proofErr w:type="spellEnd"/>
      <w:r w:rsidR="00B02711">
        <w:rPr>
          <w:rFonts w:ascii="Times New Roman" w:hAnsi="Times New Roman" w:cs="Times New Roman"/>
          <w:sz w:val="24"/>
          <w:szCs w:val="24"/>
        </w:rPr>
        <w:t xml:space="preserve"> </w:t>
      </w:r>
      <w:proofErr w:type="spellStart"/>
      <w:r w:rsidR="00B02711">
        <w:rPr>
          <w:rFonts w:ascii="Times New Roman" w:hAnsi="Times New Roman" w:cs="Times New Roman"/>
          <w:sz w:val="24"/>
          <w:szCs w:val="24"/>
        </w:rPr>
        <w:t>złożono</w:t>
      </w:r>
      <w:proofErr w:type="spellEnd"/>
      <w:r w:rsidR="00B02711">
        <w:rPr>
          <w:rFonts w:ascii="Times New Roman" w:hAnsi="Times New Roman" w:cs="Times New Roman"/>
          <w:sz w:val="24"/>
          <w:szCs w:val="24"/>
        </w:rPr>
        <w:t xml:space="preserve"> tylko jedną  ofertę</w:t>
      </w:r>
      <w:r>
        <w:rPr>
          <w:rFonts w:ascii="Times New Roman" w:hAnsi="Times New Roman" w:cs="Times New Roman"/>
          <w:sz w:val="24"/>
          <w:szCs w:val="24"/>
        </w:rPr>
        <w:t>.</w:t>
      </w:r>
    </w:p>
    <w:p w:rsidR="00CD0CC2" w:rsidRDefault="00B001F4">
      <w:pPr>
        <w:tabs>
          <w:tab w:val="left" w:pos="426"/>
          <w:tab w:val="left" w:pos="709"/>
        </w:tabs>
        <w:spacing w:after="0" w:line="276" w:lineRule="auto"/>
        <w:ind w:left="425" w:hanging="425"/>
        <w:jc w:val="both"/>
        <w:rPr>
          <w:rFonts w:ascii="Times New Roman" w:hAnsi="Times New Roman" w:cs="Times New Roman"/>
          <w:sz w:val="24"/>
          <w:szCs w:val="24"/>
        </w:rPr>
      </w:pPr>
      <w:r>
        <w:rPr>
          <w:rFonts w:ascii="Times New Roman" w:hAnsi="Times New Roman" w:cs="Times New Roman"/>
          <w:sz w:val="24"/>
          <w:szCs w:val="24"/>
        </w:rPr>
        <w:t>3.  Po wyborze najkorzystniejszej oferty Zamawiający niezwłocznie powiadomi wszystkich Wykonawców o jego wynikach.</w:t>
      </w:r>
    </w:p>
    <w:p w:rsidR="00CD0CC2" w:rsidRDefault="00B001F4">
      <w:pPr>
        <w:spacing w:after="0" w:line="276" w:lineRule="auto"/>
        <w:ind w:left="425" w:hanging="425"/>
        <w:jc w:val="both"/>
        <w:rPr>
          <w:rFonts w:ascii="Times New Roman" w:hAnsi="Times New Roman" w:cs="Times New Roman"/>
          <w:sz w:val="24"/>
          <w:szCs w:val="24"/>
        </w:rPr>
      </w:pPr>
      <w:r>
        <w:rPr>
          <w:rFonts w:ascii="Times New Roman" w:hAnsi="Times New Roman" w:cs="Times New Roman"/>
          <w:sz w:val="24"/>
          <w:szCs w:val="24"/>
        </w:rPr>
        <w:t>4. Wykonawca, którego oferta została wybrana jako najkorzystniejsza, zostanie poinformowany przez Zamawiającego o miejscu i terminie podpisania umowy.</w:t>
      </w:r>
    </w:p>
    <w:p w:rsidR="00CD0CC2" w:rsidRDefault="00B001F4">
      <w:pPr>
        <w:spacing w:after="0" w:line="276" w:lineRule="auto"/>
        <w:ind w:left="425" w:hanging="425"/>
        <w:jc w:val="both"/>
        <w:rPr>
          <w:rFonts w:ascii="Times New Roman" w:hAnsi="Times New Roman" w:cs="Times New Roman"/>
          <w:sz w:val="24"/>
          <w:szCs w:val="24"/>
        </w:rPr>
      </w:pPr>
      <w:r>
        <w:rPr>
          <w:rFonts w:ascii="Times New Roman" w:hAnsi="Times New Roman" w:cs="Times New Roman"/>
          <w:sz w:val="24"/>
          <w:szCs w:val="24"/>
        </w:rPr>
        <w:t>5.   Przed podpisaniem umowy Wykonawcy wspólnie ubiegający się o udzielenie zamówienia (w przypadku wyboru ich oferty jako najkorzystniejszej) przedstawią na wniosek Zamawiającemu umowę regulującą współpracę tych Wykonawców.</w:t>
      </w:r>
    </w:p>
    <w:p w:rsidR="00A3690C" w:rsidRPr="00820C81" w:rsidRDefault="00FC49A2" w:rsidP="00FC49A2">
      <w:pPr>
        <w:spacing w:after="0" w:line="276" w:lineRule="auto"/>
        <w:ind w:left="425" w:hanging="425"/>
        <w:jc w:val="both"/>
        <w:rPr>
          <w:rFonts w:ascii="Times New Roman" w:hAnsi="Times New Roman" w:cs="Times New Roman"/>
          <w:b/>
          <w:sz w:val="24"/>
          <w:szCs w:val="24"/>
          <w:highlight w:val="yellow"/>
        </w:rPr>
      </w:pPr>
      <w:r w:rsidRPr="00A3690C">
        <w:rPr>
          <w:rFonts w:ascii="Times New Roman" w:hAnsi="Times New Roman" w:cs="Times New Roman"/>
          <w:b/>
          <w:sz w:val="24"/>
          <w:szCs w:val="24"/>
        </w:rPr>
        <w:t xml:space="preserve">6.   </w:t>
      </w:r>
      <w:r w:rsidRPr="00820C81">
        <w:rPr>
          <w:rFonts w:ascii="Times New Roman" w:hAnsi="Times New Roman" w:cs="Times New Roman"/>
          <w:b/>
          <w:sz w:val="24"/>
          <w:szCs w:val="24"/>
          <w:highlight w:val="yellow"/>
        </w:rPr>
        <w:t>P</w:t>
      </w:r>
      <w:r w:rsidR="00A3690C" w:rsidRPr="00820C81">
        <w:rPr>
          <w:rFonts w:ascii="Times New Roman" w:hAnsi="Times New Roman" w:cs="Times New Roman"/>
          <w:b/>
          <w:sz w:val="24"/>
          <w:szCs w:val="24"/>
          <w:highlight w:val="yellow"/>
        </w:rPr>
        <w:t>rzed podpisaniem umowy Wykonawca</w:t>
      </w:r>
      <w:r w:rsidRPr="00820C81">
        <w:rPr>
          <w:rFonts w:ascii="Times New Roman" w:hAnsi="Times New Roman" w:cs="Times New Roman"/>
          <w:b/>
          <w:sz w:val="24"/>
          <w:szCs w:val="24"/>
          <w:highlight w:val="yellow"/>
        </w:rPr>
        <w:t xml:space="preserve"> jest obowiązany przedstawić</w:t>
      </w:r>
      <w:r w:rsidR="00A3690C" w:rsidRPr="00820C81">
        <w:rPr>
          <w:rFonts w:ascii="Times New Roman" w:hAnsi="Times New Roman" w:cs="Times New Roman"/>
          <w:b/>
          <w:sz w:val="24"/>
          <w:szCs w:val="24"/>
          <w:highlight w:val="yellow"/>
        </w:rPr>
        <w:t>:</w:t>
      </w:r>
    </w:p>
    <w:p w:rsidR="00FC49A2" w:rsidRPr="00820C81" w:rsidRDefault="00FC49A2" w:rsidP="00A3690C">
      <w:pPr>
        <w:pStyle w:val="Akapitzlist"/>
        <w:numPr>
          <w:ilvl w:val="0"/>
          <w:numId w:val="40"/>
        </w:numPr>
        <w:spacing w:line="276" w:lineRule="auto"/>
        <w:jc w:val="both"/>
        <w:rPr>
          <w:b/>
          <w:highlight w:val="yellow"/>
        </w:rPr>
      </w:pPr>
      <w:r w:rsidRPr="00820C81">
        <w:rPr>
          <w:b/>
          <w:highlight w:val="yellow"/>
        </w:rPr>
        <w:t>dowód wniesienia zabezpieczenia należytego wykonania umowy (w formie pieniężnej) lub projekt dokumentu gwarancyjnego/poręczającego, w celu uzyskania od zamawiającego akceptacji jego treści.</w:t>
      </w:r>
    </w:p>
    <w:p w:rsidR="00A3690C" w:rsidRPr="00820C81" w:rsidRDefault="00A3690C" w:rsidP="00A3690C">
      <w:pPr>
        <w:pStyle w:val="Akapitzlist"/>
        <w:numPr>
          <w:ilvl w:val="0"/>
          <w:numId w:val="40"/>
        </w:numPr>
        <w:spacing w:line="276" w:lineRule="auto"/>
        <w:jc w:val="both"/>
        <w:rPr>
          <w:b/>
          <w:highlight w:val="yellow"/>
        </w:rPr>
      </w:pPr>
      <w:r w:rsidRPr="00820C81">
        <w:rPr>
          <w:b/>
          <w:highlight w:val="yellow"/>
        </w:rPr>
        <w:t>poświadczoną za zgodność z oryginałem kopię dokumentów potwierdzających posiadanie przez osoby skierowane do wykonania zamówienia wymaganych uprawnień i kwalifikacji,</w:t>
      </w:r>
    </w:p>
    <w:p w:rsidR="00A3690C" w:rsidRPr="00820C81" w:rsidRDefault="00A3690C" w:rsidP="00A3690C">
      <w:pPr>
        <w:pStyle w:val="Akapitzlist"/>
        <w:numPr>
          <w:ilvl w:val="0"/>
          <w:numId w:val="40"/>
        </w:numPr>
        <w:spacing w:line="276" w:lineRule="auto"/>
        <w:jc w:val="both"/>
        <w:rPr>
          <w:b/>
          <w:highlight w:val="yellow"/>
        </w:rPr>
      </w:pPr>
      <w:r w:rsidRPr="00820C81">
        <w:rPr>
          <w:b/>
          <w:highlight w:val="yellow"/>
        </w:rPr>
        <w:t>kosztorys sporządzony metodą uproszczoną dla robót objętych zamówieniem, sporządzonym w oparciu o dokumentacje projektową oraz przedmiary robót</w:t>
      </w:r>
    </w:p>
    <w:p w:rsidR="00A3690C" w:rsidRPr="00A3690C" w:rsidRDefault="00A3690C" w:rsidP="00A3690C">
      <w:pPr>
        <w:pStyle w:val="Akapitzlist"/>
        <w:spacing w:line="276" w:lineRule="auto"/>
        <w:ind w:left="0"/>
        <w:jc w:val="both"/>
      </w:pPr>
      <w:r w:rsidRPr="00A3690C">
        <w:t xml:space="preserve">7.  </w:t>
      </w:r>
      <w:r>
        <w:t xml:space="preserve">Jeżeli </w:t>
      </w:r>
      <w:r w:rsidR="003D7CAB">
        <w:t>W</w:t>
      </w:r>
      <w:r>
        <w:t xml:space="preserve">ykonawca, którego oferta została wybrana jako najkorzystniejsza uchyla się od zawarcia umowy w sprawie zamówienia publicznego lub nie wnosi wymaganego zabezpieczenia umowy, Zamawiający może dokonać ponownego badania i oceny ofert spośród ofert pozostałych w </w:t>
      </w:r>
      <w:r w:rsidR="003D7CAB">
        <w:t>postępowaniu</w:t>
      </w:r>
      <w:r>
        <w:t xml:space="preserve"> wykonawców oraz wybrać </w:t>
      </w:r>
      <w:r w:rsidR="003D7CAB">
        <w:t>najkorzystniejsza ofertę albo unieważnić postępowanie..</w:t>
      </w:r>
    </w:p>
    <w:p w:rsidR="009558B8" w:rsidRDefault="009558B8">
      <w:pPr>
        <w:autoSpaceDE w:val="0"/>
        <w:autoSpaceDN w:val="0"/>
        <w:adjustRightInd w:val="0"/>
        <w:spacing w:after="0" w:line="276" w:lineRule="auto"/>
        <w:jc w:val="both"/>
        <w:rPr>
          <w:rFonts w:ascii="Times New Roman" w:hAnsi="Times New Roman" w:cs="Times New Roman"/>
          <w:b/>
          <w:bCs/>
          <w:color w:val="000000" w:themeColor="text1"/>
          <w:sz w:val="24"/>
          <w:szCs w:val="24"/>
        </w:rPr>
      </w:pPr>
    </w:p>
    <w:p w:rsidR="00CD0CC2" w:rsidRDefault="00B001F4">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Rozdział  XXIII. Wymagania dotyczące zabezpieczenia należytego wykonania umowy</w:t>
      </w:r>
    </w:p>
    <w:p w:rsidR="00066012" w:rsidRDefault="00066012" w:rsidP="00066012">
      <w:pPr>
        <w:pStyle w:val="Akapitzlist"/>
        <w:widowControl w:val="0"/>
        <w:numPr>
          <w:ilvl w:val="1"/>
          <w:numId w:val="39"/>
        </w:numPr>
        <w:tabs>
          <w:tab w:val="left" w:pos="853"/>
        </w:tabs>
        <w:autoSpaceDE w:val="0"/>
        <w:autoSpaceDN w:val="0"/>
        <w:ind w:right="539"/>
        <w:jc w:val="both"/>
      </w:pPr>
      <w:r>
        <w:t xml:space="preserve">Zamawiający żąda od Wykonawcy zabezpieczenia należytego wykonania umowy, zwanego dalej „zabezpieczeniem”, które służy pokryciu roszczeń </w:t>
      </w:r>
      <w:r>
        <w:br/>
      </w:r>
      <w:r>
        <w:lastRenderedPageBreak/>
        <w:t>z tytułu niewykonania lub nienależytego wykonania</w:t>
      </w:r>
      <w:r w:rsidRPr="00066012">
        <w:rPr>
          <w:spacing w:val="2"/>
        </w:rPr>
        <w:t xml:space="preserve"> </w:t>
      </w:r>
      <w:r>
        <w:t>umowy.</w:t>
      </w:r>
    </w:p>
    <w:p w:rsidR="00066012" w:rsidRDefault="00066012" w:rsidP="00066012">
      <w:pPr>
        <w:pStyle w:val="Akapitzlist"/>
        <w:widowControl w:val="0"/>
        <w:numPr>
          <w:ilvl w:val="1"/>
          <w:numId w:val="39"/>
        </w:numPr>
        <w:tabs>
          <w:tab w:val="left" w:pos="853"/>
        </w:tabs>
        <w:autoSpaceDE w:val="0"/>
        <w:autoSpaceDN w:val="0"/>
        <w:ind w:right="539" w:hanging="721"/>
        <w:jc w:val="both"/>
      </w:pPr>
      <w:r>
        <w:t xml:space="preserve">Zabezpieczenie ustala się w wysokości 3 % ceny całkowitej brutto podanej </w:t>
      </w:r>
      <w:r w:rsidR="0062680B">
        <w:br/>
      </w:r>
      <w:r>
        <w:t>w</w:t>
      </w:r>
      <w:r>
        <w:rPr>
          <w:spacing w:val="-12"/>
        </w:rPr>
        <w:t xml:space="preserve"> </w:t>
      </w:r>
      <w:r>
        <w:t>ofercie.</w:t>
      </w:r>
    </w:p>
    <w:p w:rsidR="0062680B" w:rsidRDefault="0062680B" w:rsidP="00066012">
      <w:pPr>
        <w:pStyle w:val="Akapitzlist"/>
        <w:widowControl w:val="0"/>
        <w:numPr>
          <w:ilvl w:val="1"/>
          <w:numId w:val="39"/>
        </w:numPr>
        <w:tabs>
          <w:tab w:val="left" w:pos="853"/>
        </w:tabs>
        <w:autoSpaceDE w:val="0"/>
        <w:autoSpaceDN w:val="0"/>
        <w:ind w:right="539" w:hanging="721"/>
        <w:jc w:val="both"/>
      </w:pPr>
      <w:r>
        <w:t>Zabezpieczenie musi być wniesione najpóźniej w dniu zawarcia umowy w pełnej wysokości.</w:t>
      </w:r>
    </w:p>
    <w:p w:rsidR="00066012" w:rsidRDefault="00066012" w:rsidP="00066012">
      <w:pPr>
        <w:pStyle w:val="Akapitzlist"/>
        <w:widowControl w:val="0"/>
        <w:numPr>
          <w:ilvl w:val="1"/>
          <w:numId w:val="39"/>
        </w:numPr>
        <w:tabs>
          <w:tab w:val="left" w:pos="853"/>
        </w:tabs>
        <w:autoSpaceDE w:val="0"/>
        <w:autoSpaceDN w:val="0"/>
        <w:ind w:right="539" w:hanging="721"/>
        <w:jc w:val="both"/>
      </w:pPr>
      <w:r>
        <w:t>Zabezpieczenie może być wnoszone według wyboru Wykonawcy w jednej lub w kilku następujących</w:t>
      </w:r>
      <w:r>
        <w:rPr>
          <w:spacing w:val="1"/>
        </w:rPr>
        <w:t xml:space="preserve"> </w:t>
      </w:r>
      <w:r>
        <w:t>formach:</w:t>
      </w:r>
    </w:p>
    <w:p w:rsidR="00066012" w:rsidRDefault="00066012" w:rsidP="00066012">
      <w:pPr>
        <w:pStyle w:val="Akapitzlist"/>
        <w:widowControl w:val="0"/>
        <w:numPr>
          <w:ilvl w:val="0"/>
          <w:numId w:val="38"/>
        </w:numPr>
        <w:tabs>
          <w:tab w:val="left" w:pos="1266"/>
        </w:tabs>
        <w:autoSpaceDE w:val="0"/>
        <w:autoSpaceDN w:val="0"/>
        <w:ind w:right="539" w:hanging="426"/>
        <w:jc w:val="both"/>
      </w:pPr>
      <w:r>
        <w:t>pieniądzu;</w:t>
      </w:r>
    </w:p>
    <w:p w:rsidR="00066012" w:rsidRDefault="00066012" w:rsidP="00066012">
      <w:pPr>
        <w:pStyle w:val="Akapitzlist"/>
        <w:widowControl w:val="0"/>
        <w:numPr>
          <w:ilvl w:val="0"/>
          <w:numId w:val="38"/>
        </w:numPr>
        <w:tabs>
          <w:tab w:val="left" w:pos="1266"/>
        </w:tabs>
        <w:autoSpaceDE w:val="0"/>
        <w:autoSpaceDN w:val="0"/>
        <w:ind w:right="539"/>
        <w:jc w:val="both"/>
      </w:pPr>
      <w:r>
        <w:t>poręczeniach bankowych lub poręczeniach spółdzielczej kasy oszczędnościowo- kredytowej, z tym że zobowiązanie kasy jest zawsze zobowiązaniem</w:t>
      </w:r>
      <w:r>
        <w:rPr>
          <w:spacing w:val="-16"/>
        </w:rPr>
        <w:t xml:space="preserve"> </w:t>
      </w:r>
      <w:r>
        <w:t>pieniężnym;</w:t>
      </w:r>
    </w:p>
    <w:p w:rsidR="00066012" w:rsidRPr="008A2319" w:rsidRDefault="00066012" w:rsidP="00066012">
      <w:pPr>
        <w:pStyle w:val="Akapitzlist"/>
        <w:widowControl w:val="0"/>
        <w:numPr>
          <w:ilvl w:val="0"/>
          <w:numId w:val="38"/>
        </w:numPr>
        <w:tabs>
          <w:tab w:val="left" w:pos="1266"/>
        </w:tabs>
        <w:autoSpaceDE w:val="0"/>
        <w:autoSpaceDN w:val="0"/>
        <w:ind w:right="539"/>
        <w:jc w:val="both"/>
      </w:pPr>
      <w:r w:rsidRPr="008A2319">
        <w:t>gwarancjach</w:t>
      </w:r>
      <w:r w:rsidRPr="008A2319">
        <w:rPr>
          <w:spacing w:val="-1"/>
        </w:rPr>
        <w:t xml:space="preserve"> </w:t>
      </w:r>
      <w:r w:rsidRPr="008A2319">
        <w:t>bankowych;</w:t>
      </w:r>
    </w:p>
    <w:p w:rsidR="00066012" w:rsidRDefault="00066012" w:rsidP="00066012">
      <w:pPr>
        <w:pStyle w:val="Akapitzlist"/>
        <w:widowControl w:val="0"/>
        <w:numPr>
          <w:ilvl w:val="0"/>
          <w:numId w:val="38"/>
        </w:numPr>
        <w:tabs>
          <w:tab w:val="left" w:pos="1266"/>
        </w:tabs>
        <w:autoSpaceDE w:val="0"/>
        <w:autoSpaceDN w:val="0"/>
        <w:ind w:right="539" w:hanging="426"/>
        <w:jc w:val="both"/>
      </w:pPr>
      <w:r>
        <w:t>gwarancjach</w:t>
      </w:r>
      <w:r>
        <w:rPr>
          <w:spacing w:val="-1"/>
        </w:rPr>
        <w:t xml:space="preserve"> </w:t>
      </w:r>
      <w:r>
        <w:t>ubezpieczeniowych;</w:t>
      </w:r>
    </w:p>
    <w:p w:rsidR="00066012" w:rsidRDefault="00066012" w:rsidP="00066012">
      <w:pPr>
        <w:pStyle w:val="Akapitzlist"/>
        <w:widowControl w:val="0"/>
        <w:numPr>
          <w:ilvl w:val="0"/>
          <w:numId w:val="38"/>
        </w:numPr>
        <w:tabs>
          <w:tab w:val="left" w:pos="1266"/>
        </w:tabs>
        <w:autoSpaceDE w:val="0"/>
        <w:autoSpaceDN w:val="0"/>
        <w:ind w:right="539"/>
        <w:jc w:val="both"/>
      </w:pPr>
      <w:r>
        <w:t xml:space="preserve">poręczeniach udzielanych przez podmioty, o których mowa w art. 6b ust. 5 </w:t>
      </w:r>
      <w:proofErr w:type="spellStart"/>
      <w:r>
        <w:t>pkt</w:t>
      </w:r>
      <w:proofErr w:type="spellEnd"/>
      <w:r>
        <w:t xml:space="preserve"> 2 ustawy z dnia 9 listopada 2000 r. o utworzeniu Polskiej Agencji Rozwoju</w:t>
      </w:r>
      <w:r>
        <w:rPr>
          <w:spacing w:val="-15"/>
        </w:rPr>
        <w:t xml:space="preserve"> </w:t>
      </w:r>
      <w:r>
        <w:t>Przedsiębiorczości.</w:t>
      </w:r>
    </w:p>
    <w:p w:rsidR="00066012" w:rsidRDefault="00066012" w:rsidP="00066012">
      <w:pPr>
        <w:pStyle w:val="Akapitzlist"/>
        <w:widowControl w:val="0"/>
        <w:numPr>
          <w:ilvl w:val="1"/>
          <w:numId w:val="39"/>
        </w:numPr>
        <w:tabs>
          <w:tab w:val="left" w:pos="841"/>
        </w:tabs>
        <w:autoSpaceDE w:val="0"/>
        <w:autoSpaceDN w:val="0"/>
        <w:ind w:left="840" w:right="539" w:hanging="708"/>
        <w:jc w:val="both"/>
        <w:rPr>
          <w:b/>
        </w:rPr>
      </w:pPr>
      <w:r>
        <w:t xml:space="preserve">Zabezpieczenie wnoszone w pieniądzu Wykonawca wpłaca przelewem na rachunek bankowy zamawiającego nr </w:t>
      </w:r>
      <w:r w:rsidRPr="003D7CAB">
        <w:rPr>
          <w:b/>
          <w:color w:val="FF0000"/>
        </w:rPr>
        <w:t>96 1020 4564 0000 5902 0011 0544</w:t>
      </w:r>
      <w:r w:rsidR="006278D8">
        <w:rPr>
          <w:b/>
        </w:rPr>
        <w:t xml:space="preserve"> </w:t>
      </w:r>
      <w:r w:rsidR="006278D8" w:rsidRPr="006278D8">
        <w:t xml:space="preserve">tytułem </w:t>
      </w:r>
      <w:r w:rsidR="006278D8" w:rsidRPr="00574424">
        <w:rPr>
          <w:b/>
          <w:highlight w:val="yellow"/>
        </w:rPr>
        <w:t>Zabezpieczenie –Stropy</w:t>
      </w:r>
      <w:r w:rsidR="00574424">
        <w:rPr>
          <w:b/>
          <w:highlight w:val="yellow"/>
        </w:rPr>
        <w:t xml:space="preserve"> 2</w:t>
      </w:r>
      <w:r w:rsidR="006278D8" w:rsidRPr="00574424">
        <w:rPr>
          <w:b/>
          <w:highlight w:val="yellow"/>
        </w:rPr>
        <w:t>.</w:t>
      </w:r>
    </w:p>
    <w:p w:rsidR="00066012" w:rsidRDefault="00066012" w:rsidP="00066012">
      <w:pPr>
        <w:pStyle w:val="Akapitzlist"/>
        <w:widowControl w:val="0"/>
        <w:numPr>
          <w:ilvl w:val="1"/>
          <w:numId w:val="39"/>
        </w:numPr>
        <w:tabs>
          <w:tab w:val="left" w:pos="841"/>
        </w:tabs>
        <w:autoSpaceDE w:val="0"/>
        <w:autoSpaceDN w:val="0"/>
        <w:ind w:left="840" w:right="539" w:hanging="708"/>
        <w:jc w:val="both"/>
      </w:pPr>
      <w:r>
        <w:t>Jeżeli zabezpieczenie wniesione będzie w pieniądzu, Zamawiający będzie je przechowywał na oprocentowanym rachunku</w:t>
      </w:r>
      <w:r>
        <w:rPr>
          <w:spacing w:val="-2"/>
        </w:rPr>
        <w:t xml:space="preserve"> </w:t>
      </w:r>
      <w:r>
        <w:t>bankowym.</w:t>
      </w:r>
    </w:p>
    <w:p w:rsidR="00CD0CC2" w:rsidRPr="00F47EFF" w:rsidRDefault="00066012" w:rsidP="00F47EFF">
      <w:pPr>
        <w:pStyle w:val="Akapitzlist"/>
        <w:widowControl w:val="0"/>
        <w:numPr>
          <w:ilvl w:val="1"/>
          <w:numId w:val="39"/>
        </w:numPr>
        <w:tabs>
          <w:tab w:val="left" w:pos="841"/>
        </w:tabs>
        <w:autoSpaceDE w:val="0"/>
        <w:autoSpaceDN w:val="0"/>
        <w:ind w:left="840" w:right="539" w:hanging="708"/>
        <w:jc w:val="both"/>
      </w:pPr>
      <w:r>
        <w:t xml:space="preserve">Zamawiający zwróci zabezpieczenie wniesione w pieniądzu z odsetkami wynikającymi z umowy rachunku bankowego, na którym było ono przechowywane, pomniejszone o koszt prowadzenia tego rachunku oraz prowizji bankowej za przelew pieniędzy na rachunek bankowy Wykonawcy – 70% w terminie 30 dni od dnia wykonania zamówienia i uznania przez Zamawiającego za należycie wykonane. Pozostałe 30% zostanie zwrócone </w:t>
      </w:r>
      <w:r w:rsidR="00F47EFF">
        <w:br/>
      </w:r>
      <w:r>
        <w:t>w 15. dniu po upływie okresu rękojmi za</w:t>
      </w:r>
      <w:r>
        <w:rPr>
          <w:spacing w:val="-3"/>
        </w:rPr>
        <w:t xml:space="preserve"> </w:t>
      </w:r>
      <w:r>
        <w:t>wady.</w:t>
      </w:r>
    </w:p>
    <w:p w:rsidR="00CD0CC2" w:rsidRDefault="00CD0CC2">
      <w:pPr>
        <w:autoSpaceDE w:val="0"/>
        <w:autoSpaceDN w:val="0"/>
        <w:adjustRightInd w:val="0"/>
        <w:spacing w:after="0" w:line="276" w:lineRule="auto"/>
        <w:jc w:val="both"/>
        <w:rPr>
          <w:rFonts w:ascii="Times New Roman" w:hAnsi="Times New Roman" w:cs="Times New Roman"/>
          <w:b/>
          <w:bCs/>
          <w:color w:val="000000" w:themeColor="text1"/>
          <w:sz w:val="24"/>
          <w:szCs w:val="24"/>
        </w:rPr>
      </w:pPr>
    </w:p>
    <w:p w:rsidR="00CD0CC2" w:rsidRDefault="00B001F4">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Rozdział XXIV. Projektowane postanowienia umowy w sprawie zamówienia publicznego, które zostaną wprowadzone do treści tej umowy</w:t>
      </w:r>
    </w:p>
    <w:p w:rsidR="00CD0CC2" w:rsidRPr="001644BC" w:rsidRDefault="00B001F4">
      <w:pPr>
        <w:pStyle w:val="Akapitzlist"/>
        <w:spacing w:line="276" w:lineRule="auto"/>
        <w:ind w:left="425" w:hanging="425"/>
        <w:jc w:val="both"/>
        <w:rPr>
          <w:color w:val="FF0000"/>
        </w:rPr>
      </w:pPr>
      <w:r>
        <w:rPr>
          <w:color w:val="000000" w:themeColor="text1"/>
        </w:rPr>
        <w:t xml:space="preserve">1. Projektowane postanowienia umowy w sprawie zamówienia publicznego, które zostaną wprowadzone do treści tej umowy, określone zostały </w:t>
      </w:r>
      <w:r w:rsidRPr="002A3C87">
        <w:t xml:space="preserve">w </w:t>
      </w:r>
      <w:r w:rsidR="001361F3" w:rsidRPr="002A3C87">
        <w:rPr>
          <w:b/>
          <w:bCs/>
        </w:rPr>
        <w:t>Z</w:t>
      </w:r>
      <w:r w:rsidRPr="002A3C87">
        <w:rPr>
          <w:b/>
          <w:bCs/>
        </w:rPr>
        <w:t>ałączniku nr</w:t>
      </w:r>
      <w:r w:rsidR="004900B7" w:rsidRPr="002A3C87">
        <w:rPr>
          <w:b/>
          <w:bCs/>
        </w:rPr>
        <w:t xml:space="preserve"> </w:t>
      </w:r>
      <w:r w:rsidR="00A572FF" w:rsidRPr="002A3C87">
        <w:rPr>
          <w:b/>
          <w:bCs/>
        </w:rPr>
        <w:t>7</w:t>
      </w:r>
      <w:r w:rsidRPr="002A3C87">
        <w:rPr>
          <w:b/>
          <w:bCs/>
        </w:rPr>
        <w:t xml:space="preserve"> </w:t>
      </w:r>
      <w:r w:rsidRPr="002A3C87">
        <w:t xml:space="preserve"> do SWZ.</w:t>
      </w:r>
      <w:r w:rsidRPr="001644BC">
        <w:rPr>
          <w:color w:val="FF0000"/>
        </w:rPr>
        <w:t xml:space="preserve"> </w:t>
      </w:r>
    </w:p>
    <w:p w:rsidR="00CD0CC2" w:rsidRDefault="00B001F4">
      <w:pPr>
        <w:pStyle w:val="Akapitzlist"/>
        <w:spacing w:line="276" w:lineRule="auto"/>
        <w:ind w:left="425" w:hanging="425"/>
        <w:jc w:val="both"/>
      </w:pPr>
      <w:r>
        <w:t>2. Strony przewidują możliwość dokonania w uzasadnionych okolicznościach zmian postanowień zawartej umowy. Zmiany treści umów wymagają zachowania formy pisemnej pod rygorem nieważności.</w:t>
      </w:r>
    </w:p>
    <w:p w:rsidR="00CD0CC2" w:rsidRDefault="00B001F4">
      <w:pPr>
        <w:pStyle w:val="Akapitzlist"/>
        <w:spacing w:line="276" w:lineRule="auto"/>
        <w:ind w:left="425" w:hanging="425"/>
        <w:jc w:val="both"/>
        <w:rPr>
          <w:color w:val="000000" w:themeColor="text1"/>
        </w:rPr>
      </w:pPr>
      <w:r>
        <w:t xml:space="preserve">3. Zamawiający przewiduje możliwość zmian postanowień umowy w przypadkach określonych w art. 455 ustawy PZP. </w:t>
      </w:r>
    </w:p>
    <w:p w:rsidR="00CD0CC2" w:rsidRDefault="00CD0CC2">
      <w:pPr>
        <w:spacing w:after="0" w:line="240" w:lineRule="auto"/>
        <w:rPr>
          <w:rFonts w:ascii="Times New Roman" w:hAnsi="Times New Roman" w:cs="Times New Roman"/>
          <w:sz w:val="24"/>
          <w:szCs w:val="24"/>
        </w:rPr>
      </w:pPr>
    </w:p>
    <w:p w:rsidR="00CD0CC2" w:rsidRDefault="00B001F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Rozdział XXV. Pozostałe informacje</w:t>
      </w:r>
    </w:p>
    <w:p w:rsidR="00CD0CC2" w:rsidRDefault="00B001F4">
      <w:pPr>
        <w:numPr>
          <w:ilvl w:val="0"/>
          <w:numId w:val="7"/>
        </w:numPr>
        <w:tabs>
          <w:tab w:val="left" w:pos="720"/>
        </w:tabs>
        <w:spacing w:after="0" w:line="276" w:lineRule="auto"/>
        <w:ind w:left="425" w:hanging="425"/>
        <w:rPr>
          <w:rFonts w:ascii="Times New Roman" w:hAnsi="Times New Roman" w:cs="Times New Roman"/>
          <w:b/>
          <w:bCs/>
          <w:sz w:val="24"/>
          <w:szCs w:val="24"/>
        </w:rPr>
      </w:pPr>
      <w:r>
        <w:rPr>
          <w:rFonts w:ascii="Times New Roman" w:hAnsi="Times New Roman" w:cs="Times New Roman"/>
          <w:b/>
          <w:bCs/>
          <w:sz w:val="24"/>
          <w:szCs w:val="24"/>
        </w:rPr>
        <w:t>Informacja o ofertach częściowych</w:t>
      </w:r>
    </w:p>
    <w:p w:rsidR="003D7CAB" w:rsidRDefault="00B001F4" w:rsidP="003D7CA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007AF0" w:rsidRPr="00BB7BE2">
        <w:rPr>
          <w:rFonts w:ascii="Times New Roman" w:hAnsi="Times New Roman" w:cs="Times New Roman"/>
          <w:sz w:val="24"/>
          <w:szCs w:val="24"/>
        </w:rPr>
        <w:t>Zamawiający</w:t>
      </w:r>
      <w:r w:rsidR="00007AF0" w:rsidRPr="00BB7BE2">
        <w:rPr>
          <w:rFonts w:ascii="Times New Roman" w:hAnsi="Times New Roman" w:cs="Times New Roman"/>
          <w:b/>
          <w:sz w:val="24"/>
          <w:szCs w:val="24"/>
        </w:rPr>
        <w:t xml:space="preserve"> </w:t>
      </w:r>
      <w:r w:rsidR="003D7CAB">
        <w:rPr>
          <w:rFonts w:ascii="Times New Roman" w:hAnsi="Times New Roman" w:cs="Times New Roman"/>
          <w:b/>
          <w:sz w:val="24"/>
          <w:szCs w:val="24"/>
        </w:rPr>
        <w:t xml:space="preserve">nie </w:t>
      </w:r>
      <w:r w:rsidR="00007AF0" w:rsidRPr="00BB7BE2">
        <w:rPr>
          <w:rFonts w:ascii="Times New Roman" w:hAnsi="Times New Roman" w:cs="Times New Roman"/>
          <w:b/>
          <w:sz w:val="24"/>
          <w:szCs w:val="24"/>
        </w:rPr>
        <w:t>przewiduje</w:t>
      </w:r>
      <w:r w:rsidR="00007AF0" w:rsidRPr="00BB7BE2">
        <w:rPr>
          <w:rFonts w:ascii="Times New Roman" w:hAnsi="Times New Roman" w:cs="Times New Roman"/>
          <w:sz w:val="24"/>
          <w:szCs w:val="24"/>
        </w:rPr>
        <w:t xml:space="preserve"> składania ofert częściowych</w:t>
      </w:r>
      <w:r w:rsidR="003D7CAB">
        <w:rPr>
          <w:rFonts w:ascii="Times New Roman" w:hAnsi="Times New Roman" w:cs="Times New Roman"/>
          <w:sz w:val="24"/>
          <w:szCs w:val="24"/>
        </w:rPr>
        <w:t xml:space="preserve">. </w:t>
      </w:r>
    </w:p>
    <w:p w:rsidR="00CD0CC2" w:rsidRPr="00BB7BE2" w:rsidRDefault="003D7CAB" w:rsidP="003D7CAB">
      <w:pPr>
        <w:spacing w:after="0"/>
        <w:jc w:val="both"/>
        <w:rPr>
          <w:rFonts w:ascii="Times New Roman" w:hAnsi="Times New Roman" w:cs="Times New Roman"/>
          <w:sz w:val="24"/>
          <w:szCs w:val="24"/>
        </w:rPr>
      </w:pPr>
      <w:r>
        <w:rPr>
          <w:rFonts w:ascii="Times New Roman" w:hAnsi="Times New Roman" w:cs="Times New Roman"/>
          <w:sz w:val="24"/>
          <w:szCs w:val="24"/>
        </w:rPr>
        <w:t>Podział zamówienia na części mógłby spowodować nadmierne trudności organizacyjne oraz spowodować nadmierne koszty wykonania zamówienia. Potrzeba skoordynowania działań różnych Wykonawców realizujących poszczególne części mogłaby zagrozić właściwemu wykonaniu zamówienia.</w:t>
      </w:r>
    </w:p>
    <w:p w:rsidR="00CD0CC2" w:rsidRDefault="00B001F4">
      <w:pPr>
        <w:numPr>
          <w:ilvl w:val="0"/>
          <w:numId w:val="7"/>
        </w:numPr>
        <w:spacing w:after="0" w:line="276" w:lineRule="auto"/>
        <w:ind w:left="425" w:hanging="425"/>
        <w:rPr>
          <w:rFonts w:ascii="Times New Roman" w:hAnsi="Times New Roman" w:cs="Times New Roman"/>
          <w:b/>
          <w:bCs/>
          <w:sz w:val="24"/>
          <w:szCs w:val="24"/>
        </w:rPr>
      </w:pPr>
      <w:r>
        <w:rPr>
          <w:rFonts w:ascii="Times New Roman" w:hAnsi="Times New Roman" w:cs="Times New Roman"/>
          <w:b/>
          <w:bCs/>
          <w:sz w:val="24"/>
          <w:szCs w:val="24"/>
        </w:rPr>
        <w:t xml:space="preserve">Informacja o zamówieniach, o których mowa w art. 214 ust. 1 </w:t>
      </w:r>
      <w:proofErr w:type="spellStart"/>
      <w:r>
        <w:rPr>
          <w:rFonts w:ascii="Times New Roman" w:hAnsi="Times New Roman" w:cs="Times New Roman"/>
          <w:b/>
          <w:bCs/>
          <w:sz w:val="24"/>
          <w:szCs w:val="24"/>
        </w:rPr>
        <w:t>pkt</w:t>
      </w:r>
      <w:proofErr w:type="spellEnd"/>
      <w:r>
        <w:rPr>
          <w:rFonts w:ascii="Times New Roman" w:hAnsi="Times New Roman" w:cs="Times New Roman"/>
          <w:b/>
          <w:bCs/>
          <w:sz w:val="24"/>
          <w:szCs w:val="24"/>
        </w:rPr>
        <w:t xml:space="preserve"> 8 ustawy </w:t>
      </w:r>
      <w:proofErr w:type="spellStart"/>
      <w:r>
        <w:rPr>
          <w:rFonts w:ascii="Times New Roman" w:hAnsi="Times New Roman" w:cs="Times New Roman"/>
          <w:b/>
          <w:bCs/>
          <w:sz w:val="24"/>
          <w:szCs w:val="24"/>
        </w:rPr>
        <w:t>Pzp</w:t>
      </w:r>
      <w:proofErr w:type="spellEnd"/>
      <w:r>
        <w:rPr>
          <w:rFonts w:ascii="Times New Roman" w:hAnsi="Times New Roman" w:cs="Times New Roman"/>
          <w:b/>
          <w:bCs/>
          <w:sz w:val="24"/>
          <w:szCs w:val="24"/>
        </w:rPr>
        <w:t>:</w:t>
      </w:r>
    </w:p>
    <w:p w:rsidR="00CD0CC2" w:rsidRDefault="00B001F4">
      <w:pPr>
        <w:spacing w:after="0" w:line="276" w:lineRule="auto"/>
        <w:ind w:left="425" w:hanging="425"/>
        <w:rPr>
          <w:rFonts w:ascii="Times New Roman" w:hAnsi="Times New Roman" w:cs="Times New Roman"/>
          <w:b/>
          <w:bCs/>
          <w:sz w:val="24"/>
          <w:szCs w:val="24"/>
        </w:rPr>
      </w:pPr>
      <w:r>
        <w:rPr>
          <w:rFonts w:ascii="Times New Roman" w:hAnsi="Times New Roman" w:cs="Times New Roman"/>
          <w:sz w:val="24"/>
          <w:szCs w:val="24"/>
        </w:rPr>
        <w:t xml:space="preserve">     Zamawiający </w:t>
      </w:r>
      <w:r w:rsidRPr="00785B03">
        <w:rPr>
          <w:rFonts w:ascii="Times New Roman" w:hAnsi="Times New Roman" w:cs="Times New Roman"/>
          <w:b/>
          <w:sz w:val="24"/>
          <w:szCs w:val="24"/>
        </w:rPr>
        <w:t>nie przewiduje</w:t>
      </w:r>
      <w:r>
        <w:rPr>
          <w:rFonts w:ascii="Times New Roman" w:hAnsi="Times New Roman" w:cs="Times New Roman"/>
          <w:sz w:val="24"/>
          <w:szCs w:val="24"/>
        </w:rPr>
        <w:t xml:space="preserve"> zamówień, o których mowa w </w:t>
      </w:r>
      <w:r>
        <w:rPr>
          <w:rFonts w:ascii="Times New Roman" w:hAnsi="Times New Roman" w:cs="Times New Roman"/>
          <w:b/>
          <w:bCs/>
          <w:sz w:val="24"/>
          <w:szCs w:val="24"/>
        </w:rPr>
        <w:t>a</w:t>
      </w:r>
      <w:r w:rsidR="003D7CAB">
        <w:rPr>
          <w:rFonts w:ascii="Times New Roman" w:hAnsi="Times New Roman" w:cs="Times New Roman"/>
          <w:b/>
          <w:bCs/>
          <w:sz w:val="24"/>
          <w:szCs w:val="24"/>
        </w:rPr>
        <w:t xml:space="preserve">rt. 214 ust. 1 </w:t>
      </w:r>
      <w:proofErr w:type="spellStart"/>
      <w:r w:rsidR="003D7CAB">
        <w:rPr>
          <w:rFonts w:ascii="Times New Roman" w:hAnsi="Times New Roman" w:cs="Times New Roman"/>
          <w:b/>
          <w:bCs/>
          <w:sz w:val="24"/>
          <w:szCs w:val="24"/>
        </w:rPr>
        <w:t>pkt</w:t>
      </w:r>
      <w:proofErr w:type="spellEnd"/>
      <w:r w:rsidR="003D7CAB">
        <w:rPr>
          <w:rFonts w:ascii="Times New Roman" w:hAnsi="Times New Roman" w:cs="Times New Roman"/>
          <w:b/>
          <w:bCs/>
          <w:sz w:val="24"/>
          <w:szCs w:val="24"/>
        </w:rPr>
        <w:t xml:space="preserve"> 8 ustawy </w:t>
      </w:r>
      <w:proofErr w:type="spellStart"/>
      <w:r w:rsidR="003D7CAB">
        <w:rPr>
          <w:rFonts w:ascii="Times New Roman" w:hAnsi="Times New Roman" w:cs="Times New Roman"/>
          <w:b/>
          <w:bCs/>
          <w:sz w:val="24"/>
          <w:szCs w:val="24"/>
        </w:rPr>
        <w:t>Pzp</w:t>
      </w:r>
      <w:proofErr w:type="spellEnd"/>
    </w:p>
    <w:p w:rsidR="00CD0CC2" w:rsidRDefault="00B001F4">
      <w:pPr>
        <w:numPr>
          <w:ilvl w:val="0"/>
          <w:numId w:val="7"/>
        </w:numPr>
        <w:spacing w:after="0" w:line="276" w:lineRule="auto"/>
        <w:ind w:left="425" w:hanging="425"/>
        <w:rPr>
          <w:rFonts w:ascii="Times New Roman" w:hAnsi="Times New Roman" w:cs="Times New Roman"/>
          <w:b/>
          <w:bCs/>
          <w:sz w:val="24"/>
          <w:szCs w:val="24"/>
        </w:rPr>
      </w:pPr>
      <w:r>
        <w:rPr>
          <w:rFonts w:ascii="Times New Roman" w:hAnsi="Times New Roman" w:cs="Times New Roman"/>
          <w:b/>
          <w:bCs/>
          <w:sz w:val="24"/>
          <w:szCs w:val="24"/>
        </w:rPr>
        <w:t>Informacja o ofercie wariantowej</w:t>
      </w:r>
    </w:p>
    <w:p w:rsidR="00CD0CC2" w:rsidRDefault="00B001F4">
      <w:pPr>
        <w:spacing w:after="0" w:line="276" w:lineRule="auto"/>
        <w:ind w:left="425" w:hanging="425"/>
        <w:rPr>
          <w:rFonts w:ascii="Times New Roman" w:hAnsi="Times New Roman" w:cs="Times New Roman"/>
          <w:sz w:val="24"/>
          <w:szCs w:val="24"/>
        </w:rPr>
      </w:pPr>
      <w:r>
        <w:rPr>
          <w:rFonts w:ascii="Times New Roman" w:hAnsi="Times New Roman" w:cs="Times New Roman"/>
          <w:sz w:val="24"/>
          <w:szCs w:val="24"/>
        </w:rPr>
        <w:lastRenderedPageBreak/>
        <w:t xml:space="preserve">     Zamawiający </w:t>
      </w:r>
      <w:r w:rsidRPr="00785B03">
        <w:rPr>
          <w:rFonts w:ascii="Times New Roman" w:hAnsi="Times New Roman" w:cs="Times New Roman"/>
          <w:b/>
          <w:sz w:val="24"/>
          <w:szCs w:val="24"/>
        </w:rPr>
        <w:t xml:space="preserve">nie przewiduje </w:t>
      </w:r>
      <w:r>
        <w:rPr>
          <w:rFonts w:ascii="Times New Roman" w:hAnsi="Times New Roman" w:cs="Times New Roman"/>
          <w:sz w:val="24"/>
          <w:szCs w:val="24"/>
        </w:rPr>
        <w:t>składania ofert wariantowych</w:t>
      </w:r>
    </w:p>
    <w:p w:rsidR="00CD0CC2" w:rsidRDefault="00B001F4">
      <w:pPr>
        <w:numPr>
          <w:ilvl w:val="0"/>
          <w:numId w:val="7"/>
        </w:numPr>
        <w:spacing w:after="0" w:line="276" w:lineRule="auto"/>
        <w:ind w:left="425" w:hanging="425"/>
        <w:rPr>
          <w:rFonts w:ascii="Times New Roman" w:hAnsi="Times New Roman" w:cs="Times New Roman"/>
          <w:b/>
          <w:bCs/>
          <w:sz w:val="24"/>
          <w:szCs w:val="24"/>
        </w:rPr>
      </w:pPr>
      <w:r>
        <w:rPr>
          <w:rFonts w:ascii="Times New Roman" w:hAnsi="Times New Roman" w:cs="Times New Roman"/>
          <w:b/>
          <w:bCs/>
          <w:sz w:val="24"/>
          <w:szCs w:val="24"/>
        </w:rPr>
        <w:t>Zebranie Wykonawców</w:t>
      </w:r>
    </w:p>
    <w:p w:rsidR="00CD0CC2" w:rsidRDefault="00B001F4">
      <w:pPr>
        <w:spacing w:after="0" w:line="276" w:lineRule="auto"/>
        <w:ind w:left="425" w:hanging="425"/>
        <w:rPr>
          <w:rFonts w:ascii="Times New Roman" w:hAnsi="Times New Roman" w:cs="Times New Roman"/>
          <w:sz w:val="24"/>
          <w:szCs w:val="24"/>
        </w:rPr>
      </w:pPr>
      <w:r>
        <w:rPr>
          <w:rFonts w:ascii="Times New Roman" w:hAnsi="Times New Roman" w:cs="Times New Roman"/>
          <w:sz w:val="24"/>
          <w:szCs w:val="24"/>
        </w:rPr>
        <w:t xml:space="preserve">     Zamawiający </w:t>
      </w:r>
      <w:r w:rsidRPr="00785B03">
        <w:rPr>
          <w:rFonts w:ascii="Times New Roman" w:hAnsi="Times New Roman" w:cs="Times New Roman"/>
          <w:b/>
          <w:sz w:val="24"/>
          <w:szCs w:val="24"/>
        </w:rPr>
        <w:t>nie przewiduje</w:t>
      </w:r>
      <w:r>
        <w:rPr>
          <w:rFonts w:ascii="Times New Roman" w:hAnsi="Times New Roman" w:cs="Times New Roman"/>
          <w:sz w:val="24"/>
          <w:szCs w:val="24"/>
        </w:rPr>
        <w:t xml:space="preserve"> zwołan</w:t>
      </w:r>
      <w:r w:rsidR="00B306DF">
        <w:rPr>
          <w:rFonts w:ascii="Times New Roman" w:hAnsi="Times New Roman" w:cs="Times New Roman"/>
          <w:sz w:val="24"/>
          <w:szCs w:val="24"/>
        </w:rPr>
        <w:t xml:space="preserve">ia </w:t>
      </w:r>
      <w:r>
        <w:rPr>
          <w:rFonts w:ascii="Times New Roman" w:hAnsi="Times New Roman" w:cs="Times New Roman"/>
          <w:sz w:val="24"/>
          <w:szCs w:val="24"/>
        </w:rPr>
        <w:t>zebrania wykonawców.</w:t>
      </w:r>
    </w:p>
    <w:p w:rsidR="00CD0CC2" w:rsidRDefault="00B001F4">
      <w:pPr>
        <w:numPr>
          <w:ilvl w:val="0"/>
          <w:numId w:val="7"/>
        </w:numPr>
        <w:spacing w:after="0" w:line="276" w:lineRule="auto"/>
        <w:ind w:left="425" w:hanging="425"/>
        <w:rPr>
          <w:rFonts w:ascii="Times New Roman" w:hAnsi="Times New Roman" w:cs="Times New Roman"/>
          <w:b/>
          <w:bCs/>
          <w:sz w:val="24"/>
          <w:szCs w:val="24"/>
        </w:rPr>
      </w:pPr>
      <w:r>
        <w:rPr>
          <w:rFonts w:ascii="Times New Roman" w:hAnsi="Times New Roman" w:cs="Times New Roman"/>
          <w:b/>
          <w:bCs/>
          <w:sz w:val="24"/>
          <w:szCs w:val="24"/>
        </w:rPr>
        <w:t>Aukcja elektroniczna</w:t>
      </w:r>
    </w:p>
    <w:p w:rsidR="00CD0CC2" w:rsidRDefault="00B001F4">
      <w:pPr>
        <w:spacing w:after="0" w:line="276" w:lineRule="auto"/>
        <w:ind w:left="425" w:hanging="425"/>
        <w:rPr>
          <w:rFonts w:ascii="Times New Roman" w:hAnsi="Times New Roman" w:cs="Times New Roman"/>
          <w:sz w:val="24"/>
          <w:szCs w:val="24"/>
        </w:rPr>
      </w:pPr>
      <w:r>
        <w:rPr>
          <w:rFonts w:ascii="Times New Roman" w:hAnsi="Times New Roman" w:cs="Times New Roman"/>
          <w:sz w:val="24"/>
          <w:szCs w:val="24"/>
        </w:rPr>
        <w:t xml:space="preserve">     Zamawiający </w:t>
      </w:r>
      <w:r w:rsidRPr="00785B03">
        <w:rPr>
          <w:rFonts w:ascii="Times New Roman" w:hAnsi="Times New Roman" w:cs="Times New Roman"/>
          <w:b/>
          <w:sz w:val="24"/>
          <w:szCs w:val="24"/>
        </w:rPr>
        <w:t>nie przewiduje</w:t>
      </w:r>
      <w:r>
        <w:rPr>
          <w:rFonts w:ascii="Times New Roman" w:hAnsi="Times New Roman" w:cs="Times New Roman"/>
          <w:sz w:val="24"/>
          <w:szCs w:val="24"/>
        </w:rPr>
        <w:t xml:space="preserve"> aukcji elektronicznej</w:t>
      </w:r>
    </w:p>
    <w:p w:rsidR="00CD0CC2" w:rsidRDefault="00B001F4">
      <w:pPr>
        <w:numPr>
          <w:ilvl w:val="0"/>
          <w:numId w:val="7"/>
        </w:numPr>
        <w:spacing w:after="0" w:line="276" w:lineRule="auto"/>
        <w:ind w:left="425" w:hanging="425"/>
        <w:rPr>
          <w:rFonts w:ascii="Times New Roman" w:hAnsi="Times New Roman" w:cs="Times New Roman"/>
          <w:b/>
          <w:bCs/>
          <w:sz w:val="24"/>
          <w:szCs w:val="24"/>
        </w:rPr>
      </w:pPr>
      <w:r>
        <w:rPr>
          <w:rFonts w:ascii="Times New Roman" w:hAnsi="Times New Roman" w:cs="Times New Roman"/>
          <w:b/>
          <w:bCs/>
          <w:sz w:val="24"/>
          <w:szCs w:val="24"/>
        </w:rPr>
        <w:t>Zwrot kosztów udziału w postępowaniu:</w:t>
      </w:r>
    </w:p>
    <w:p w:rsidR="00CD0CC2" w:rsidRDefault="00B001F4">
      <w:pPr>
        <w:spacing w:after="0" w:line="276" w:lineRule="auto"/>
        <w:ind w:left="425" w:hanging="425"/>
        <w:rPr>
          <w:rFonts w:ascii="Times New Roman" w:hAnsi="Times New Roman" w:cs="Times New Roman"/>
          <w:sz w:val="24"/>
          <w:szCs w:val="24"/>
        </w:rPr>
      </w:pPr>
      <w:r>
        <w:rPr>
          <w:rFonts w:ascii="Times New Roman" w:hAnsi="Times New Roman" w:cs="Times New Roman"/>
          <w:sz w:val="24"/>
          <w:szCs w:val="24"/>
        </w:rPr>
        <w:t xml:space="preserve">    Zamawiający </w:t>
      </w:r>
      <w:r w:rsidRPr="00785B03">
        <w:rPr>
          <w:rFonts w:ascii="Times New Roman" w:hAnsi="Times New Roman" w:cs="Times New Roman"/>
          <w:b/>
          <w:sz w:val="24"/>
          <w:szCs w:val="24"/>
        </w:rPr>
        <w:t>nie przewiduje</w:t>
      </w:r>
      <w:r>
        <w:rPr>
          <w:rFonts w:ascii="Times New Roman" w:hAnsi="Times New Roman" w:cs="Times New Roman"/>
          <w:sz w:val="24"/>
          <w:szCs w:val="24"/>
        </w:rPr>
        <w:t xml:space="preserve"> zwrotu kosztów udziału w postępowaniu.</w:t>
      </w:r>
    </w:p>
    <w:p w:rsidR="00CD0CC2" w:rsidRDefault="00CD0CC2">
      <w:pPr>
        <w:spacing w:after="0" w:line="276" w:lineRule="auto"/>
        <w:rPr>
          <w:rFonts w:ascii="Times New Roman" w:hAnsi="Times New Roman" w:cs="Times New Roman"/>
          <w:b/>
          <w:bCs/>
          <w:sz w:val="24"/>
          <w:szCs w:val="24"/>
        </w:rPr>
      </w:pPr>
    </w:p>
    <w:p w:rsidR="00CD0CC2" w:rsidRDefault="00B001F4">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Rozdział XXVI. Środki ochrony prawnej: </w:t>
      </w:r>
    </w:p>
    <w:p w:rsidR="00CD0CC2" w:rsidRDefault="00B001F4">
      <w:pPr>
        <w:tabs>
          <w:tab w:val="left" w:pos="426"/>
          <w:tab w:val="left" w:pos="709"/>
          <w:tab w:val="left" w:pos="993"/>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Wykonawcy, a także innemu podmiotowi, jeżeli ma lub miał interes w uzyskaniu danego zamówienia oraz poniósł lub może ponieść szkodę w wyniku naruszenia przez Zamawiającego przepisów ustawy PZP, przysługuje prawo do środków ochrony prawne</w:t>
      </w:r>
      <w:r w:rsidR="009D46C6">
        <w:rPr>
          <w:rFonts w:ascii="Times New Roman" w:hAnsi="Times New Roman" w:cs="Times New Roman"/>
          <w:sz w:val="24"/>
          <w:szCs w:val="24"/>
        </w:rPr>
        <w:t>j</w:t>
      </w:r>
      <w:r>
        <w:rPr>
          <w:rFonts w:ascii="Times New Roman" w:hAnsi="Times New Roman" w:cs="Times New Roman"/>
          <w:sz w:val="24"/>
          <w:szCs w:val="24"/>
        </w:rPr>
        <w:t>, określone p</w:t>
      </w:r>
      <w:r w:rsidR="00B76FA5">
        <w:rPr>
          <w:rFonts w:ascii="Times New Roman" w:hAnsi="Times New Roman" w:cs="Times New Roman"/>
          <w:sz w:val="24"/>
          <w:szCs w:val="24"/>
        </w:rPr>
        <w:t>rzepisami działu IX – środki ochrony prawnej – art. 505 i nast. ustawy PZP</w:t>
      </w:r>
    </w:p>
    <w:p w:rsidR="004A07A2" w:rsidRDefault="004A07A2">
      <w:pPr>
        <w:tabs>
          <w:tab w:val="left" w:pos="426"/>
          <w:tab w:val="left" w:pos="709"/>
          <w:tab w:val="left" w:pos="993"/>
        </w:tabs>
        <w:spacing w:after="0" w:line="276" w:lineRule="auto"/>
        <w:jc w:val="both"/>
        <w:rPr>
          <w:rFonts w:ascii="Times New Roman" w:hAnsi="Times New Roman" w:cs="Times New Roman"/>
          <w:sz w:val="24"/>
          <w:szCs w:val="24"/>
        </w:rPr>
      </w:pPr>
    </w:p>
    <w:p w:rsidR="004A07A2" w:rsidRDefault="004A07A2">
      <w:pPr>
        <w:tabs>
          <w:tab w:val="left" w:pos="426"/>
          <w:tab w:val="left" w:pos="709"/>
          <w:tab w:val="left" w:pos="993"/>
        </w:tabs>
        <w:spacing w:after="0" w:line="276" w:lineRule="auto"/>
        <w:jc w:val="both"/>
        <w:rPr>
          <w:rFonts w:ascii="Times New Roman" w:hAnsi="Times New Roman" w:cs="Times New Roman"/>
          <w:sz w:val="24"/>
          <w:szCs w:val="24"/>
        </w:rPr>
      </w:pPr>
    </w:p>
    <w:p w:rsidR="004A07A2" w:rsidRDefault="004A07A2">
      <w:pPr>
        <w:tabs>
          <w:tab w:val="left" w:pos="426"/>
          <w:tab w:val="left" w:pos="709"/>
          <w:tab w:val="left" w:pos="993"/>
        </w:tabs>
        <w:spacing w:after="0" w:line="276" w:lineRule="auto"/>
        <w:jc w:val="both"/>
        <w:rPr>
          <w:rFonts w:ascii="Times New Roman" w:hAnsi="Times New Roman" w:cs="Times New Roman"/>
          <w:sz w:val="24"/>
          <w:szCs w:val="24"/>
        </w:rPr>
      </w:pPr>
    </w:p>
    <w:p w:rsidR="004A07A2" w:rsidRDefault="004A07A2">
      <w:pPr>
        <w:tabs>
          <w:tab w:val="left" w:pos="426"/>
          <w:tab w:val="left" w:pos="709"/>
          <w:tab w:val="left" w:pos="993"/>
        </w:tabs>
        <w:spacing w:after="0" w:line="276" w:lineRule="auto"/>
        <w:jc w:val="both"/>
        <w:rPr>
          <w:rFonts w:ascii="Times New Roman" w:hAnsi="Times New Roman" w:cs="Times New Roman"/>
          <w:sz w:val="24"/>
          <w:szCs w:val="24"/>
        </w:rPr>
      </w:pPr>
    </w:p>
    <w:sectPr w:rsidR="004A07A2" w:rsidSect="008A3B90">
      <w:footerReference w:type="default" r:id="rId14"/>
      <w:pgSz w:w="11906" w:h="16838"/>
      <w:pgMar w:top="851" w:right="1417" w:bottom="1417"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2BAC" w:rsidRDefault="004C2BAC">
      <w:pPr>
        <w:spacing w:line="240" w:lineRule="auto"/>
      </w:pPr>
      <w:r>
        <w:separator/>
      </w:r>
    </w:p>
  </w:endnote>
  <w:endnote w:type="continuationSeparator" w:id="0">
    <w:p w:rsidR="004C2BAC" w:rsidRDefault="004C2BA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MT">
    <w:altName w:val="Arial"/>
    <w:charset w:val="80"/>
    <w:family w:val="auto"/>
    <w:pitch w:val="default"/>
    <w:sig w:usb0="00000000" w:usb1="0000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891488"/>
    </w:sdtPr>
    <w:sdtContent>
      <w:p w:rsidR="00FC49A2" w:rsidRDefault="00D14453">
        <w:pPr>
          <w:pStyle w:val="Stopka"/>
          <w:jc w:val="right"/>
        </w:pPr>
        <w:fldSimple w:instr="PAGE   \* MERGEFORMAT">
          <w:r w:rsidR="00CE1981">
            <w:rPr>
              <w:noProof/>
            </w:rPr>
            <w:t>2</w:t>
          </w:r>
        </w:fldSimple>
      </w:p>
    </w:sdtContent>
  </w:sdt>
  <w:p w:rsidR="00FC49A2" w:rsidRDefault="00FC49A2">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2BAC" w:rsidRDefault="004C2BAC">
      <w:pPr>
        <w:spacing w:after="0" w:line="240" w:lineRule="auto"/>
      </w:pPr>
      <w:r>
        <w:separator/>
      </w:r>
    </w:p>
  </w:footnote>
  <w:footnote w:type="continuationSeparator" w:id="0">
    <w:p w:rsidR="004C2BAC" w:rsidRDefault="004C2B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7F3EC4D"/>
    <w:multiLevelType w:val="singleLevel"/>
    <w:tmpl w:val="B7F3EC4D"/>
    <w:lvl w:ilvl="0">
      <w:start w:val="1"/>
      <w:numFmt w:val="decimal"/>
      <w:suff w:val="space"/>
      <w:lvlText w:val="%1."/>
      <w:lvlJc w:val="left"/>
    </w:lvl>
  </w:abstractNum>
  <w:abstractNum w:abstractNumId="1">
    <w:nsid w:val="FE7C19F1"/>
    <w:multiLevelType w:val="singleLevel"/>
    <w:tmpl w:val="FE7C19F1"/>
    <w:lvl w:ilvl="0">
      <w:start w:val="1"/>
      <w:numFmt w:val="decimal"/>
      <w:suff w:val="space"/>
      <w:lvlText w:val="%1."/>
      <w:lvlJc w:val="left"/>
    </w:lvl>
  </w:abstractNum>
  <w:abstractNum w:abstractNumId="2">
    <w:nsid w:val="FF5B1D98"/>
    <w:multiLevelType w:val="singleLevel"/>
    <w:tmpl w:val="FF5B1D98"/>
    <w:lvl w:ilvl="0">
      <w:start w:val="1"/>
      <w:numFmt w:val="decimal"/>
      <w:suff w:val="space"/>
      <w:lvlText w:val="%1."/>
      <w:lvlJc w:val="left"/>
    </w:lvl>
  </w:abstractNum>
  <w:abstractNum w:abstractNumId="3">
    <w:nsid w:val="FFA00B03"/>
    <w:multiLevelType w:val="multilevel"/>
    <w:tmpl w:val="BCCC96C8"/>
    <w:lvl w:ilvl="0">
      <w:start w:val="3"/>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
    <w:nsid w:val="FFFFFFFE"/>
    <w:multiLevelType w:val="singleLevel"/>
    <w:tmpl w:val="FFFFFFFF"/>
    <w:lvl w:ilvl="0">
      <w:numFmt w:val="decimal"/>
      <w:lvlText w:val="*"/>
      <w:lvlJc w:val="left"/>
    </w:lvl>
  </w:abstractNum>
  <w:abstractNum w:abstractNumId="5">
    <w:nsid w:val="0000000A"/>
    <w:multiLevelType w:val="multilevel"/>
    <w:tmpl w:val="0000000A"/>
    <w:lvl w:ilvl="0">
      <w:start w:val="4"/>
      <w:numFmt w:val="decimal"/>
      <w:lvlText w:val="%1."/>
      <w:lvlJc w:val="left"/>
      <w:pPr>
        <w:tabs>
          <w:tab w:val="left" w:pos="360"/>
        </w:tabs>
        <w:ind w:left="360" w:hanging="360"/>
      </w:pPr>
      <w:rPr>
        <w:rFonts w:ascii="Times New Roman" w:hAnsi="Times New Roman" w:cs="Times New Roman" w:hint="default"/>
        <w:b/>
        <w:bCs/>
        <w:sz w:val="24"/>
        <w:szCs w:val="20"/>
        <w:lang w:eastAsia="en-US"/>
      </w:rPr>
    </w:lvl>
    <w:lvl w:ilvl="1">
      <w:start w:val="1"/>
      <w:numFmt w:val="lowerLetter"/>
      <w:lvlText w:val="%2."/>
      <w:lvlJc w:val="left"/>
      <w:pPr>
        <w:tabs>
          <w:tab w:val="left" w:pos="1080"/>
        </w:tabs>
        <w:ind w:left="1080" w:hanging="360"/>
      </w:pPr>
      <w:rPr>
        <w:rFonts w:cs="Times New Roman" w:hint="default"/>
      </w:rPr>
    </w:lvl>
    <w:lvl w:ilvl="2">
      <w:start w:val="1"/>
      <w:numFmt w:val="lowerRoman"/>
      <w:lvlText w:val="%3."/>
      <w:lvlJc w:val="right"/>
      <w:pPr>
        <w:tabs>
          <w:tab w:val="left" w:pos="1800"/>
        </w:tabs>
        <w:ind w:left="1800" w:hanging="180"/>
      </w:pPr>
      <w:rPr>
        <w:rFonts w:cs="Times New Roman" w:hint="default"/>
      </w:rPr>
    </w:lvl>
    <w:lvl w:ilvl="3">
      <w:start w:val="1"/>
      <w:numFmt w:val="decimal"/>
      <w:lvlText w:val="%4."/>
      <w:lvlJc w:val="left"/>
      <w:pPr>
        <w:tabs>
          <w:tab w:val="left" w:pos="2520"/>
        </w:tabs>
        <w:ind w:left="2520" w:hanging="360"/>
      </w:pPr>
      <w:rPr>
        <w:rFonts w:cs="Times New Roman" w:hint="default"/>
      </w:rPr>
    </w:lvl>
    <w:lvl w:ilvl="4">
      <w:start w:val="1"/>
      <w:numFmt w:val="lowerLetter"/>
      <w:lvlText w:val="%5."/>
      <w:lvlJc w:val="left"/>
      <w:pPr>
        <w:tabs>
          <w:tab w:val="left" w:pos="3240"/>
        </w:tabs>
        <w:ind w:left="3240" w:hanging="360"/>
      </w:pPr>
      <w:rPr>
        <w:rFonts w:cs="Times New Roman" w:hint="default"/>
      </w:rPr>
    </w:lvl>
    <w:lvl w:ilvl="5">
      <w:start w:val="1"/>
      <w:numFmt w:val="lowerRoman"/>
      <w:lvlText w:val="%6."/>
      <w:lvlJc w:val="right"/>
      <w:pPr>
        <w:tabs>
          <w:tab w:val="left" w:pos="3960"/>
        </w:tabs>
        <w:ind w:left="3960" w:hanging="180"/>
      </w:pPr>
      <w:rPr>
        <w:rFonts w:cs="Times New Roman" w:hint="default"/>
      </w:rPr>
    </w:lvl>
    <w:lvl w:ilvl="6">
      <w:start w:val="1"/>
      <w:numFmt w:val="decimal"/>
      <w:lvlText w:val="%7."/>
      <w:lvlJc w:val="left"/>
      <w:pPr>
        <w:tabs>
          <w:tab w:val="left" w:pos="4680"/>
        </w:tabs>
        <w:ind w:left="4680" w:hanging="360"/>
      </w:pPr>
      <w:rPr>
        <w:rFonts w:cs="Times New Roman" w:hint="default"/>
      </w:rPr>
    </w:lvl>
    <w:lvl w:ilvl="7">
      <w:start w:val="1"/>
      <w:numFmt w:val="lowerLetter"/>
      <w:lvlText w:val="%8."/>
      <w:lvlJc w:val="left"/>
      <w:pPr>
        <w:tabs>
          <w:tab w:val="left" w:pos="5400"/>
        </w:tabs>
        <w:ind w:left="5400" w:hanging="360"/>
      </w:pPr>
      <w:rPr>
        <w:rFonts w:cs="Times New Roman" w:hint="default"/>
      </w:rPr>
    </w:lvl>
    <w:lvl w:ilvl="8">
      <w:start w:val="1"/>
      <w:numFmt w:val="lowerRoman"/>
      <w:lvlText w:val="%9."/>
      <w:lvlJc w:val="right"/>
      <w:pPr>
        <w:tabs>
          <w:tab w:val="left" w:pos="6120"/>
        </w:tabs>
        <w:ind w:left="6120" w:hanging="180"/>
      </w:pPr>
      <w:rPr>
        <w:rFonts w:cs="Times New Roman" w:hint="default"/>
      </w:rPr>
    </w:lvl>
  </w:abstractNum>
  <w:abstractNum w:abstractNumId="6">
    <w:nsid w:val="170E27CC"/>
    <w:multiLevelType w:val="hybridMultilevel"/>
    <w:tmpl w:val="436605FA"/>
    <w:lvl w:ilvl="0" w:tplc="73BC530C">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7">
    <w:nsid w:val="18552A29"/>
    <w:multiLevelType w:val="hybridMultilevel"/>
    <w:tmpl w:val="5D62EB6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nsid w:val="1A8E01F3"/>
    <w:multiLevelType w:val="multilevel"/>
    <w:tmpl w:val="1A8E01F3"/>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nsid w:val="1B5F45E3"/>
    <w:multiLevelType w:val="hybridMultilevel"/>
    <w:tmpl w:val="9236CACA"/>
    <w:lvl w:ilvl="0" w:tplc="AE0A39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3617826"/>
    <w:multiLevelType w:val="hybridMultilevel"/>
    <w:tmpl w:val="573C1400"/>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1">
    <w:nsid w:val="26792EF4"/>
    <w:multiLevelType w:val="multilevel"/>
    <w:tmpl w:val="F5FA3D78"/>
    <w:lvl w:ilvl="0">
      <w:start w:val="15"/>
      <w:numFmt w:val="decimal"/>
      <w:lvlText w:val="%1"/>
      <w:lvlJc w:val="left"/>
      <w:pPr>
        <w:ind w:left="852" w:hanging="586"/>
      </w:pPr>
      <w:rPr>
        <w:rFonts w:hint="default"/>
        <w:lang w:val="pl-PL" w:eastAsia="en-US" w:bidi="ar-SA"/>
      </w:rPr>
    </w:lvl>
    <w:lvl w:ilvl="1">
      <w:start w:val="3"/>
      <w:numFmt w:val="decimal"/>
      <w:lvlText w:val="%1.%2."/>
      <w:lvlJc w:val="left"/>
      <w:pPr>
        <w:ind w:left="852" w:hanging="586"/>
      </w:pPr>
      <w:rPr>
        <w:rFonts w:ascii="Times New Roman" w:eastAsia="Times New Roman" w:hAnsi="Times New Roman" w:cs="Times New Roman" w:hint="default"/>
        <w:b/>
        <w:bCs/>
        <w:spacing w:val="0"/>
        <w:w w:val="99"/>
        <w:sz w:val="24"/>
        <w:szCs w:val="24"/>
        <w:lang w:val="pl-PL" w:eastAsia="en-US" w:bidi="ar-SA"/>
      </w:rPr>
    </w:lvl>
    <w:lvl w:ilvl="2">
      <w:start w:val="1"/>
      <w:numFmt w:val="decimal"/>
      <w:lvlText w:val="%3."/>
      <w:lvlJc w:val="left"/>
      <w:pPr>
        <w:ind w:left="1200" w:hanging="360"/>
      </w:pPr>
      <w:rPr>
        <w:rFonts w:ascii="Times New Roman" w:eastAsia="Times New Roman" w:hAnsi="Times New Roman" w:cs="Times New Roman" w:hint="default"/>
        <w:w w:val="99"/>
        <w:sz w:val="24"/>
        <w:szCs w:val="24"/>
        <w:lang w:val="pl-PL" w:eastAsia="en-US" w:bidi="ar-SA"/>
      </w:rPr>
    </w:lvl>
    <w:lvl w:ilvl="3">
      <w:numFmt w:val="bullet"/>
      <w:lvlText w:val="•"/>
      <w:lvlJc w:val="left"/>
      <w:pPr>
        <w:ind w:left="3226" w:hanging="360"/>
      </w:pPr>
      <w:rPr>
        <w:rFonts w:hint="default"/>
        <w:lang w:val="pl-PL" w:eastAsia="en-US" w:bidi="ar-SA"/>
      </w:rPr>
    </w:lvl>
    <w:lvl w:ilvl="4">
      <w:numFmt w:val="bullet"/>
      <w:lvlText w:val="•"/>
      <w:lvlJc w:val="left"/>
      <w:pPr>
        <w:ind w:left="4240" w:hanging="360"/>
      </w:pPr>
      <w:rPr>
        <w:rFonts w:hint="default"/>
        <w:lang w:val="pl-PL" w:eastAsia="en-US" w:bidi="ar-SA"/>
      </w:rPr>
    </w:lvl>
    <w:lvl w:ilvl="5">
      <w:numFmt w:val="bullet"/>
      <w:lvlText w:val="•"/>
      <w:lvlJc w:val="left"/>
      <w:pPr>
        <w:ind w:left="5253" w:hanging="360"/>
      </w:pPr>
      <w:rPr>
        <w:rFonts w:hint="default"/>
        <w:lang w:val="pl-PL" w:eastAsia="en-US" w:bidi="ar-SA"/>
      </w:rPr>
    </w:lvl>
    <w:lvl w:ilvl="6">
      <w:numFmt w:val="bullet"/>
      <w:lvlText w:val="•"/>
      <w:lvlJc w:val="left"/>
      <w:pPr>
        <w:ind w:left="6266" w:hanging="360"/>
      </w:pPr>
      <w:rPr>
        <w:rFonts w:hint="default"/>
        <w:lang w:val="pl-PL" w:eastAsia="en-US" w:bidi="ar-SA"/>
      </w:rPr>
    </w:lvl>
    <w:lvl w:ilvl="7">
      <w:numFmt w:val="bullet"/>
      <w:lvlText w:val="•"/>
      <w:lvlJc w:val="left"/>
      <w:pPr>
        <w:ind w:left="7280" w:hanging="360"/>
      </w:pPr>
      <w:rPr>
        <w:rFonts w:hint="default"/>
        <w:lang w:val="pl-PL" w:eastAsia="en-US" w:bidi="ar-SA"/>
      </w:rPr>
    </w:lvl>
    <w:lvl w:ilvl="8">
      <w:numFmt w:val="bullet"/>
      <w:lvlText w:val="•"/>
      <w:lvlJc w:val="left"/>
      <w:pPr>
        <w:ind w:left="8293" w:hanging="360"/>
      </w:pPr>
      <w:rPr>
        <w:rFonts w:hint="default"/>
        <w:lang w:val="pl-PL" w:eastAsia="en-US" w:bidi="ar-SA"/>
      </w:rPr>
    </w:lvl>
  </w:abstractNum>
  <w:abstractNum w:abstractNumId="12">
    <w:nsid w:val="2A8330CD"/>
    <w:multiLevelType w:val="hybridMultilevel"/>
    <w:tmpl w:val="D4427D96"/>
    <w:lvl w:ilvl="0" w:tplc="04150001">
      <w:start w:val="1"/>
      <w:numFmt w:val="bullet"/>
      <w:lvlText w:val=""/>
      <w:lvlJc w:val="left"/>
      <w:pPr>
        <w:ind w:left="1065" w:hanging="360"/>
      </w:pPr>
      <w:rPr>
        <w:rFonts w:ascii="Symbol" w:hAnsi="Symbol" w:hint="default"/>
      </w:rPr>
    </w:lvl>
    <w:lvl w:ilvl="1" w:tplc="04150003" w:tentative="1">
      <w:start w:val="1"/>
      <w:numFmt w:val="bullet"/>
      <w:lvlText w:val="o"/>
      <w:lvlJc w:val="left"/>
      <w:pPr>
        <w:ind w:left="1785" w:hanging="360"/>
      </w:pPr>
      <w:rPr>
        <w:rFonts w:ascii="Courier New" w:hAnsi="Courier New" w:cs="Courier New" w:hint="default"/>
      </w:rPr>
    </w:lvl>
    <w:lvl w:ilvl="2" w:tplc="04150005" w:tentative="1">
      <w:start w:val="1"/>
      <w:numFmt w:val="bullet"/>
      <w:lvlText w:val=""/>
      <w:lvlJc w:val="left"/>
      <w:pPr>
        <w:ind w:left="2505" w:hanging="360"/>
      </w:pPr>
      <w:rPr>
        <w:rFonts w:ascii="Wingdings" w:hAnsi="Wingdings" w:hint="default"/>
      </w:rPr>
    </w:lvl>
    <w:lvl w:ilvl="3" w:tplc="04150001" w:tentative="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cs="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cs="Courier New" w:hint="default"/>
      </w:rPr>
    </w:lvl>
    <w:lvl w:ilvl="8" w:tplc="04150005" w:tentative="1">
      <w:start w:val="1"/>
      <w:numFmt w:val="bullet"/>
      <w:lvlText w:val=""/>
      <w:lvlJc w:val="left"/>
      <w:pPr>
        <w:ind w:left="6825" w:hanging="360"/>
      </w:pPr>
      <w:rPr>
        <w:rFonts w:ascii="Wingdings" w:hAnsi="Wingdings" w:hint="default"/>
      </w:rPr>
    </w:lvl>
  </w:abstractNum>
  <w:abstractNum w:abstractNumId="13">
    <w:nsid w:val="2BAE6F5C"/>
    <w:multiLevelType w:val="hybridMultilevel"/>
    <w:tmpl w:val="8C6A3140"/>
    <w:lvl w:ilvl="0" w:tplc="A9407D4C">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C9058FC"/>
    <w:multiLevelType w:val="hybridMultilevel"/>
    <w:tmpl w:val="1B04BA54"/>
    <w:lvl w:ilvl="0" w:tplc="AF2CAEBE">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ED1349C"/>
    <w:multiLevelType w:val="hybridMultilevel"/>
    <w:tmpl w:val="B59A63EA"/>
    <w:lvl w:ilvl="0" w:tplc="35B60896">
      <w:start w:val="1"/>
      <w:numFmt w:val="decimal"/>
      <w:lvlText w:val="%1."/>
      <w:lvlJc w:val="left"/>
      <w:pPr>
        <w:ind w:left="360" w:hanging="360"/>
      </w:pPr>
      <w:rPr>
        <w:rFonts w:hint="default"/>
        <w:b w:val="0"/>
        <w:color w:val="000000" w:themeColor="text1"/>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34863740"/>
    <w:multiLevelType w:val="multilevel"/>
    <w:tmpl w:val="1E121E12"/>
    <w:lvl w:ilvl="0">
      <w:start w:val="1"/>
      <w:numFmt w:val="decimal"/>
      <w:lvlText w:val="%1."/>
      <w:lvlJc w:val="left"/>
      <w:pPr>
        <w:ind w:left="840" w:hanging="708"/>
      </w:pPr>
      <w:rPr>
        <w:rFonts w:ascii="Times New Roman" w:eastAsia="Times New Roman" w:hAnsi="Times New Roman" w:cs="Times New Roman" w:hint="default"/>
        <w:b/>
        <w:bCs/>
        <w:w w:val="99"/>
        <w:sz w:val="24"/>
        <w:szCs w:val="24"/>
        <w:lang w:val="pl-PL" w:eastAsia="en-US" w:bidi="ar-SA"/>
      </w:rPr>
    </w:lvl>
    <w:lvl w:ilvl="1">
      <w:start w:val="1"/>
      <w:numFmt w:val="decimal"/>
      <w:lvlText w:val="%2."/>
      <w:lvlJc w:val="left"/>
      <w:pPr>
        <w:ind w:left="852" w:hanging="720"/>
      </w:pPr>
      <w:rPr>
        <w:rFonts w:asciiTheme="minorHAnsi" w:eastAsiaTheme="minorHAnsi" w:hAnsiTheme="minorHAnsi" w:cstheme="minorBidi"/>
        <w:b w:val="0"/>
        <w:bCs/>
        <w:w w:val="99"/>
        <w:sz w:val="24"/>
        <w:szCs w:val="24"/>
        <w:lang w:val="pl-PL" w:eastAsia="en-US" w:bidi="ar-SA"/>
      </w:rPr>
    </w:lvl>
    <w:lvl w:ilvl="2">
      <w:start w:val="1"/>
      <w:numFmt w:val="decimal"/>
      <w:lvlText w:val="%3."/>
      <w:lvlJc w:val="left"/>
      <w:pPr>
        <w:ind w:left="1325" w:hanging="485"/>
      </w:pPr>
      <w:rPr>
        <w:rFonts w:ascii="Times New Roman" w:eastAsia="Times New Roman" w:hAnsi="Times New Roman" w:cs="Times New Roman" w:hint="default"/>
        <w:w w:val="99"/>
        <w:sz w:val="24"/>
        <w:szCs w:val="24"/>
        <w:lang w:val="pl-PL" w:eastAsia="en-US" w:bidi="ar-SA"/>
      </w:rPr>
    </w:lvl>
    <w:lvl w:ilvl="3">
      <w:start w:val="1"/>
      <w:numFmt w:val="decimal"/>
      <w:lvlText w:val="%4)"/>
      <w:lvlJc w:val="left"/>
      <w:pPr>
        <w:ind w:left="1551" w:hanging="286"/>
      </w:pPr>
      <w:rPr>
        <w:rFonts w:ascii="Times New Roman" w:eastAsia="Times New Roman" w:hAnsi="Times New Roman" w:cs="Times New Roman" w:hint="default"/>
        <w:b/>
        <w:bCs/>
        <w:w w:val="99"/>
        <w:sz w:val="24"/>
        <w:szCs w:val="24"/>
        <w:lang w:val="pl-PL" w:eastAsia="en-US" w:bidi="ar-SA"/>
      </w:rPr>
    </w:lvl>
    <w:lvl w:ilvl="4">
      <w:start w:val="1"/>
      <w:numFmt w:val="lowerLetter"/>
      <w:lvlText w:val="%5)"/>
      <w:lvlJc w:val="left"/>
      <w:pPr>
        <w:ind w:left="2117" w:hanging="567"/>
      </w:pPr>
      <w:rPr>
        <w:rFonts w:ascii="Times New Roman" w:eastAsia="Times New Roman" w:hAnsi="Times New Roman" w:cs="Times New Roman" w:hint="default"/>
        <w:spacing w:val="-1"/>
        <w:w w:val="99"/>
        <w:sz w:val="24"/>
        <w:szCs w:val="24"/>
        <w:lang w:val="pl-PL" w:eastAsia="en-US" w:bidi="ar-SA"/>
      </w:rPr>
    </w:lvl>
    <w:lvl w:ilvl="5">
      <w:numFmt w:val="bullet"/>
      <w:lvlText w:val="•"/>
      <w:lvlJc w:val="left"/>
      <w:pPr>
        <w:ind w:left="1320" w:hanging="567"/>
      </w:pPr>
      <w:rPr>
        <w:rFonts w:hint="default"/>
        <w:lang w:val="pl-PL" w:eastAsia="en-US" w:bidi="ar-SA"/>
      </w:rPr>
    </w:lvl>
    <w:lvl w:ilvl="6">
      <w:numFmt w:val="bullet"/>
      <w:lvlText w:val="•"/>
      <w:lvlJc w:val="left"/>
      <w:pPr>
        <w:ind w:left="1560" w:hanging="567"/>
      </w:pPr>
      <w:rPr>
        <w:rFonts w:hint="default"/>
        <w:lang w:val="pl-PL" w:eastAsia="en-US" w:bidi="ar-SA"/>
      </w:rPr>
    </w:lvl>
    <w:lvl w:ilvl="7">
      <w:numFmt w:val="bullet"/>
      <w:lvlText w:val="•"/>
      <w:lvlJc w:val="left"/>
      <w:pPr>
        <w:ind w:left="2120" w:hanging="567"/>
      </w:pPr>
      <w:rPr>
        <w:rFonts w:hint="default"/>
        <w:lang w:val="pl-PL" w:eastAsia="en-US" w:bidi="ar-SA"/>
      </w:rPr>
    </w:lvl>
    <w:lvl w:ilvl="8">
      <w:numFmt w:val="bullet"/>
      <w:lvlText w:val="•"/>
      <w:lvlJc w:val="left"/>
      <w:pPr>
        <w:ind w:left="4853" w:hanging="567"/>
      </w:pPr>
      <w:rPr>
        <w:rFonts w:hint="default"/>
        <w:lang w:val="pl-PL" w:eastAsia="en-US" w:bidi="ar-SA"/>
      </w:rPr>
    </w:lvl>
  </w:abstractNum>
  <w:abstractNum w:abstractNumId="17">
    <w:nsid w:val="353F7F18"/>
    <w:multiLevelType w:val="multilevel"/>
    <w:tmpl w:val="353F7F18"/>
    <w:lvl w:ilvl="0">
      <w:start w:val="1"/>
      <w:numFmt w:val="decimal"/>
      <w:lvlText w:val="%1."/>
      <w:lvlJc w:val="left"/>
      <w:pPr>
        <w:tabs>
          <w:tab w:val="left" w:pos="1800"/>
        </w:tabs>
        <w:ind w:left="1800" w:hanging="363"/>
      </w:pPr>
      <w:rPr>
        <w:rFonts w:ascii="Times New Roman" w:eastAsia="Times New Roman" w:hAnsi="Times New Roman" w:cs="Times New Roman" w:hint="default"/>
        <w:b w:val="0"/>
        <w:bCs/>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8">
    <w:nsid w:val="36145885"/>
    <w:multiLevelType w:val="hybridMultilevel"/>
    <w:tmpl w:val="53FC718E"/>
    <w:lvl w:ilvl="0" w:tplc="3948FE40">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7794B2D"/>
    <w:multiLevelType w:val="hybridMultilevel"/>
    <w:tmpl w:val="96EA36C6"/>
    <w:lvl w:ilvl="0" w:tplc="04150001">
      <w:start w:val="1"/>
      <w:numFmt w:val="bullet"/>
      <w:lvlText w:val=""/>
      <w:lvlJc w:val="left"/>
      <w:pPr>
        <w:ind w:left="1065" w:hanging="360"/>
      </w:pPr>
      <w:rPr>
        <w:rFonts w:ascii="Symbol" w:hAnsi="Symbol" w:hint="default"/>
      </w:rPr>
    </w:lvl>
    <w:lvl w:ilvl="1" w:tplc="04150003" w:tentative="1">
      <w:start w:val="1"/>
      <w:numFmt w:val="bullet"/>
      <w:lvlText w:val="o"/>
      <w:lvlJc w:val="left"/>
      <w:pPr>
        <w:ind w:left="1785" w:hanging="360"/>
      </w:pPr>
      <w:rPr>
        <w:rFonts w:ascii="Courier New" w:hAnsi="Courier New" w:cs="Courier New" w:hint="default"/>
      </w:rPr>
    </w:lvl>
    <w:lvl w:ilvl="2" w:tplc="04150005" w:tentative="1">
      <w:start w:val="1"/>
      <w:numFmt w:val="bullet"/>
      <w:lvlText w:val=""/>
      <w:lvlJc w:val="left"/>
      <w:pPr>
        <w:ind w:left="2505" w:hanging="360"/>
      </w:pPr>
      <w:rPr>
        <w:rFonts w:ascii="Wingdings" w:hAnsi="Wingdings" w:hint="default"/>
      </w:rPr>
    </w:lvl>
    <w:lvl w:ilvl="3" w:tplc="04150001" w:tentative="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cs="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cs="Courier New" w:hint="default"/>
      </w:rPr>
    </w:lvl>
    <w:lvl w:ilvl="8" w:tplc="04150005" w:tentative="1">
      <w:start w:val="1"/>
      <w:numFmt w:val="bullet"/>
      <w:lvlText w:val=""/>
      <w:lvlJc w:val="left"/>
      <w:pPr>
        <w:ind w:left="6825" w:hanging="360"/>
      </w:pPr>
      <w:rPr>
        <w:rFonts w:ascii="Wingdings" w:hAnsi="Wingdings" w:hint="default"/>
      </w:rPr>
    </w:lvl>
  </w:abstractNum>
  <w:abstractNum w:abstractNumId="20">
    <w:nsid w:val="380261B1"/>
    <w:multiLevelType w:val="hybridMultilevel"/>
    <w:tmpl w:val="C4C077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1C3246E"/>
    <w:multiLevelType w:val="hybridMultilevel"/>
    <w:tmpl w:val="3AE605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48327D0"/>
    <w:multiLevelType w:val="hybridMultilevel"/>
    <w:tmpl w:val="30AA35F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3">
    <w:nsid w:val="484C55D8"/>
    <w:multiLevelType w:val="multilevel"/>
    <w:tmpl w:val="F850C804"/>
    <w:lvl w:ilvl="0">
      <w:start w:val="5"/>
      <w:numFmt w:val="decimal"/>
      <w:lvlText w:val="%1"/>
      <w:lvlJc w:val="left"/>
      <w:pPr>
        <w:ind w:left="840" w:hanging="708"/>
      </w:pPr>
      <w:rPr>
        <w:rFonts w:hint="default"/>
        <w:lang w:val="pl-PL" w:eastAsia="en-US" w:bidi="ar-SA"/>
      </w:rPr>
    </w:lvl>
    <w:lvl w:ilvl="1">
      <w:start w:val="1"/>
      <w:numFmt w:val="decimal"/>
      <w:lvlText w:val="%1.%2"/>
      <w:lvlJc w:val="left"/>
      <w:pPr>
        <w:ind w:left="840" w:hanging="708"/>
      </w:pPr>
      <w:rPr>
        <w:rFonts w:hint="default"/>
        <w:lang w:val="pl-PL" w:eastAsia="en-US" w:bidi="ar-SA"/>
      </w:rPr>
    </w:lvl>
    <w:lvl w:ilvl="2">
      <w:start w:val="1"/>
      <w:numFmt w:val="decimal"/>
      <w:lvlText w:val="%1.%2.%3."/>
      <w:lvlJc w:val="left"/>
      <w:pPr>
        <w:ind w:left="840" w:hanging="708"/>
      </w:pPr>
      <w:rPr>
        <w:rFonts w:ascii="Times New Roman" w:eastAsia="Times New Roman" w:hAnsi="Times New Roman" w:cs="Times New Roman" w:hint="default"/>
        <w:b/>
        <w:bCs/>
        <w:w w:val="99"/>
        <w:sz w:val="24"/>
        <w:szCs w:val="24"/>
        <w:lang w:val="pl-PL" w:eastAsia="en-US" w:bidi="ar-SA"/>
      </w:rPr>
    </w:lvl>
    <w:lvl w:ilvl="3">
      <w:start w:val="1"/>
      <w:numFmt w:val="decimal"/>
      <w:lvlText w:val="%4)"/>
      <w:lvlJc w:val="left"/>
      <w:pPr>
        <w:ind w:left="1203" w:hanging="360"/>
      </w:pPr>
      <w:rPr>
        <w:rFonts w:ascii="Times New Roman" w:eastAsia="Times New Roman" w:hAnsi="Times New Roman" w:cs="Times New Roman" w:hint="default"/>
        <w:w w:val="99"/>
        <w:sz w:val="24"/>
        <w:szCs w:val="24"/>
        <w:lang w:val="pl-PL" w:eastAsia="en-US" w:bidi="ar-SA"/>
      </w:rPr>
    </w:lvl>
    <w:lvl w:ilvl="4">
      <w:numFmt w:val="bullet"/>
      <w:lvlText w:val="•"/>
      <w:lvlJc w:val="left"/>
      <w:pPr>
        <w:ind w:left="4240" w:hanging="360"/>
      </w:pPr>
      <w:rPr>
        <w:rFonts w:hint="default"/>
        <w:lang w:val="pl-PL" w:eastAsia="en-US" w:bidi="ar-SA"/>
      </w:rPr>
    </w:lvl>
    <w:lvl w:ilvl="5">
      <w:numFmt w:val="bullet"/>
      <w:lvlText w:val="•"/>
      <w:lvlJc w:val="left"/>
      <w:pPr>
        <w:ind w:left="5253" w:hanging="360"/>
      </w:pPr>
      <w:rPr>
        <w:rFonts w:hint="default"/>
        <w:lang w:val="pl-PL" w:eastAsia="en-US" w:bidi="ar-SA"/>
      </w:rPr>
    </w:lvl>
    <w:lvl w:ilvl="6">
      <w:numFmt w:val="bullet"/>
      <w:lvlText w:val="•"/>
      <w:lvlJc w:val="left"/>
      <w:pPr>
        <w:ind w:left="6266" w:hanging="360"/>
      </w:pPr>
      <w:rPr>
        <w:rFonts w:hint="default"/>
        <w:lang w:val="pl-PL" w:eastAsia="en-US" w:bidi="ar-SA"/>
      </w:rPr>
    </w:lvl>
    <w:lvl w:ilvl="7">
      <w:numFmt w:val="bullet"/>
      <w:lvlText w:val="•"/>
      <w:lvlJc w:val="left"/>
      <w:pPr>
        <w:ind w:left="7280" w:hanging="360"/>
      </w:pPr>
      <w:rPr>
        <w:rFonts w:hint="default"/>
        <w:lang w:val="pl-PL" w:eastAsia="en-US" w:bidi="ar-SA"/>
      </w:rPr>
    </w:lvl>
    <w:lvl w:ilvl="8">
      <w:numFmt w:val="bullet"/>
      <w:lvlText w:val="•"/>
      <w:lvlJc w:val="left"/>
      <w:pPr>
        <w:ind w:left="8293" w:hanging="360"/>
      </w:pPr>
      <w:rPr>
        <w:rFonts w:hint="default"/>
        <w:lang w:val="pl-PL" w:eastAsia="en-US" w:bidi="ar-SA"/>
      </w:rPr>
    </w:lvl>
  </w:abstractNum>
  <w:abstractNum w:abstractNumId="24">
    <w:nsid w:val="56A70A39"/>
    <w:multiLevelType w:val="hybridMultilevel"/>
    <w:tmpl w:val="530082BA"/>
    <w:lvl w:ilvl="0" w:tplc="0415000D">
      <w:start w:val="1"/>
      <w:numFmt w:val="bullet"/>
      <w:lvlText w:val=""/>
      <w:lvlJc w:val="left"/>
      <w:pPr>
        <w:ind w:left="1704" w:hanging="360"/>
      </w:pPr>
      <w:rPr>
        <w:rFonts w:ascii="Wingdings" w:hAnsi="Wingdings" w:hint="default"/>
      </w:rPr>
    </w:lvl>
    <w:lvl w:ilvl="1" w:tplc="04150003" w:tentative="1">
      <w:start w:val="1"/>
      <w:numFmt w:val="bullet"/>
      <w:lvlText w:val="o"/>
      <w:lvlJc w:val="left"/>
      <w:pPr>
        <w:ind w:left="2424" w:hanging="360"/>
      </w:pPr>
      <w:rPr>
        <w:rFonts w:ascii="Courier New" w:hAnsi="Courier New" w:cs="Courier New" w:hint="default"/>
      </w:rPr>
    </w:lvl>
    <w:lvl w:ilvl="2" w:tplc="04150005" w:tentative="1">
      <w:start w:val="1"/>
      <w:numFmt w:val="bullet"/>
      <w:lvlText w:val=""/>
      <w:lvlJc w:val="left"/>
      <w:pPr>
        <w:ind w:left="3144" w:hanging="360"/>
      </w:pPr>
      <w:rPr>
        <w:rFonts w:ascii="Wingdings" w:hAnsi="Wingdings" w:hint="default"/>
      </w:rPr>
    </w:lvl>
    <w:lvl w:ilvl="3" w:tplc="04150001" w:tentative="1">
      <w:start w:val="1"/>
      <w:numFmt w:val="bullet"/>
      <w:lvlText w:val=""/>
      <w:lvlJc w:val="left"/>
      <w:pPr>
        <w:ind w:left="3864" w:hanging="360"/>
      </w:pPr>
      <w:rPr>
        <w:rFonts w:ascii="Symbol" w:hAnsi="Symbol" w:hint="default"/>
      </w:rPr>
    </w:lvl>
    <w:lvl w:ilvl="4" w:tplc="04150003" w:tentative="1">
      <w:start w:val="1"/>
      <w:numFmt w:val="bullet"/>
      <w:lvlText w:val="o"/>
      <w:lvlJc w:val="left"/>
      <w:pPr>
        <w:ind w:left="4584" w:hanging="360"/>
      </w:pPr>
      <w:rPr>
        <w:rFonts w:ascii="Courier New" w:hAnsi="Courier New" w:cs="Courier New" w:hint="default"/>
      </w:rPr>
    </w:lvl>
    <w:lvl w:ilvl="5" w:tplc="04150005" w:tentative="1">
      <w:start w:val="1"/>
      <w:numFmt w:val="bullet"/>
      <w:lvlText w:val=""/>
      <w:lvlJc w:val="left"/>
      <w:pPr>
        <w:ind w:left="5304" w:hanging="360"/>
      </w:pPr>
      <w:rPr>
        <w:rFonts w:ascii="Wingdings" w:hAnsi="Wingdings" w:hint="default"/>
      </w:rPr>
    </w:lvl>
    <w:lvl w:ilvl="6" w:tplc="04150001" w:tentative="1">
      <w:start w:val="1"/>
      <w:numFmt w:val="bullet"/>
      <w:lvlText w:val=""/>
      <w:lvlJc w:val="left"/>
      <w:pPr>
        <w:ind w:left="6024" w:hanging="360"/>
      </w:pPr>
      <w:rPr>
        <w:rFonts w:ascii="Symbol" w:hAnsi="Symbol" w:hint="default"/>
      </w:rPr>
    </w:lvl>
    <w:lvl w:ilvl="7" w:tplc="04150003" w:tentative="1">
      <w:start w:val="1"/>
      <w:numFmt w:val="bullet"/>
      <w:lvlText w:val="o"/>
      <w:lvlJc w:val="left"/>
      <w:pPr>
        <w:ind w:left="6744" w:hanging="360"/>
      </w:pPr>
      <w:rPr>
        <w:rFonts w:ascii="Courier New" w:hAnsi="Courier New" w:cs="Courier New" w:hint="default"/>
      </w:rPr>
    </w:lvl>
    <w:lvl w:ilvl="8" w:tplc="04150005" w:tentative="1">
      <w:start w:val="1"/>
      <w:numFmt w:val="bullet"/>
      <w:lvlText w:val=""/>
      <w:lvlJc w:val="left"/>
      <w:pPr>
        <w:ind w:left="7464" w:hanging="360"/>
      </w:pPr>
      <w:rPr>
        <w:rFonts w:ascii="Wingdings" w:hAnsi="Wingdings" w:hint="default"/>
      </w:rPr>
    </w:lvl>
  </w:abstractNum>
  <w:abstractNum w:abstractNumId="25">
    <w:nsid w:val="592F38C6"/>
    <w:multiLevelType w:val="hybridMultilevel"/>
    <w:tmpl w:val="92A8E3FE"/>
    <w:lvl w:ilvl="0" w:tplc="34309060">
      <w:numFmt w:val="bullet"/>
      <w:lvlText w:val="-"/>
      <w:lvlJc w:val="left"/>
      <w:pPr>
        <w:ind w:left="1265" w:hanging="425"/>
      </w:pPr>
      <w:rPr>
        <w:rFonts w:ascii="Times New Roman" w:eastAsia="Times New Roman" w:hAnsi="Times New Roman" w:cs="Times New Roman" w:hint="default"/>
        <w:w w:val="99"/>
        <w:sz w:val="24"/>
        <w:szCs w:val="24"/>
        <w:lang w:val="pl-PL" w:eastAsia="en-US" w:bidi="ar-SA"/>
      </w:rPr>
    </w:lvl>
    <w:lvl w:ilvl="1" w:tplc="35E2AC80">
      <w:numFmt w:val="bullet"/>
      <w:lvlText w:val="•"/>
      <w:lvlJc w:val="left"/>
      <w:pPr>
        <w:ind w:left="2166" w:hanging="425"/>
      </w:pPr>
      <w:rPr>
        <w:rFonts w:hint="default"/>
        <w:lang w:val="pl-PL" w:eastAsia="en-US" w:bidi="ar-SA"/>
      </w:rPr>
    </w:lvl>
    <w:lvl w:ilvl="2" w:tplc="59846F86">
      <w:numFmt w:val="bullet"/>
      <w:lvlText w:val="•"/>
      <w:lvlJc w:val="left"/>
      <w:pPr>
        <w:ind w:left="3072" w:hanging="425"/>
      </w:pPr>
      <w:rPr>
        <w:rFonts w:hint="default"/>
        <w:lang w:val="pl-PL" w:eastAsia="en-US" w:bidi="ar-SA"/>
      </w:rPr>
    </w:lvl>
    <w:lvl w:ilvl="3" w:tplc="F3885D9C">
      <w:numFmt w:val="bullet"/>
      <w:lvlText w:val="•"/>
      <w:lvlJc w:val="left"/>
      <w:pPr>
        <w:ind w:left="3978" w:hanging="425"/>
      </w:pPr>
      <w:rPr>
        <w:rFonts w:hint="default"/>
        <w:lang w:val="pl-PL" w:eastAsia="en-US" w:bidi="ar-SA"/>
      </w:rPr>
    </w:lvl>
    <w:lvl w:ilvl="4" w:tplc="C7A47914">
      <w:numFmt w:val="bullet"/>
      <w:lvlText w:val="•"/>
      <w:lvlJc w:val="left"/>
      <w:pPr>
        <w:ind w:left="4884" w:hanging="425"/>
      </w:pPr>
      <w:rPr>
        <w:rFonts w:hint="default"/>
        <w:lang w:val="pl-PL" w:eastAsia="en-US" w:bidi="ar-SA"/>
      </w:rPr>
    </w:lvl>
    <w:lvl w:ilvl="5" w:tplc="76D2B2E8">
      <w:numFmt w:val="bullet"/>
      <w:lvlText w:val="•"/>
      <w:lvlJc w:val="left"/>
      <w:pPr>
        <w:ind w:left="5790" w:hanging="425"/>
      </w:pPr>
      <w:rPr>
        <w:rFonts w:hint="default"/>
        <w:lang w:val="pl-PL" w:eastAsia="en-US" w:bidi="ar-SA"/>
      </w:rPr>
    </w:lvl>
    <w:lvl w:ilvl="6" w:tplc="2370ED3A">
      <w:numFmt w:val="bullet"/>
      <w:lvlText w:val="•"/>
      <w:lvlJc w:val="left"/>
      <w:pPr>
        <w:ind w:left="6696" w:hanging="425"/>
      </w:pPr>
      <w:rPr>
        <w:rFonts w:hint="default"/>
        <w:lang w:val="pl-PL" w:eastAsia="en-US" w:bidi="ar-SA"/>
      </w:rPr>
    </w:lvl>
    <w:lvl w:ilvl="7" w:tplc="86B8B430">
      <w:numFmt w:val="bullet"/>
      <w:lvlText w:val="•"/>
      <w:lvlJc w:val="left"/>
      <w:pPr>
        <w:ind w:left="7602" w:hanging="425"/>
      </w:pPr>
      <w:rPr>
        <w:rFonts w:hint="default"/>
        <w:lang w:val="pl-PL" w:eastAsia="en-US" w:bidi="ar-SA"/>
      </w:rPr>
    </w:lvl>
    <w:lvl w:ilvl="8" w:tplc="234EEED8">
      <w:numFmt w:val="bullet"/>
      <w:lvlText w:val="•"/>
      <w:lvlJc w:val="left"/>
      <w:pPr>
        <w:ind w:left="8508" w:hanging="425"/>
      </w:pPr>
      <w:rPr>
        <w:rFonts w:hint="default"/>
        <w:lang w:val="pl-PL" w:eastAsia="en-US" w:bidi="ar-SA"/>
      </w:rPr>
    </w:lvl>
  </w:abstractNum>
  <w:abstractNum w:abstractNumId="26">
    <w:nsid w:val="5B69A3DA"/>
    <w:multiLevelType w:val="singleLevel"/>
    <w:tmpl w:val="AFFE3202"/>
    <w:lvl w:ilvl="0">
      <w:start w:val="1"/>
      <w:numFmt w:val="decimal"/>
      <w:suff w:val="space"/>
      <w:lvlText w:val="%1."/>
      <w:lvlJc w:val="left"/>
      <w:rPr>
        <w:color w:val="auto"/>
      </w:rPr>
    </w:lvl>
  </w:abstractNum>
  <w:abstractNum w:abstractNumId="27">
    <w:nsid w:val="5E40194E"/>
    <w:multiLevelType w:val="multilevel"/>
    <w:tmpl w:val="EA36B390"/>
    <w:lvl w:ilvl="0">
      <w:start w:val="5"/>
      <w:numFmt w:val="decimal"/>
      <w:lvlText w:val="%1"/>
      <w:lvlJc w:val="left"/>
      <w:pPr>
        <w:ind w:left="852" w:hanging="720"/>
      </w:pPr>
      <w:rPr>
        <w:rFonts w:hint="default"/>
        <w:lang w:val="pl-PL" w:eastAsia="en-US" w:bidi="ar-SA"/>
      </w:rPr>
    </w:lvl>
    <w:lvl w:ilvl="1">
      <w:start w:val="2"/>
      <w:numFmt w:val="decimal"/>
      <w:lvlText w:val="%1.%2."/>
      <w:lvlJc w:val="left"/>
      <w:pPr>
        <w:ind w:left="852" w:hanging="720"/>
      </w:pPr>
      <w:rPr>
        <w:rFonts w:ascii="Times New Roman" w:eastAsia="Times New Roman" w:hAnsi="Times New Roman" w:cs="Times New Roman" w:hint="default"/>
        <w:b/>
        <w:bCs/>
        <w:w w:val="99"/>
        <w:sz w:val="24"/>
        <w:szCs w:val="24"/>
        <w:lang w:val="pl-PL" w:eastAsia="en-US" w:bidi="ar-SA"/>
      </w:rPr>
    </w:lvl>
    <w:lvl w:ilvl="2">
      <w:start w:val="1"/>
      <w:numFmt w:val="decimal"/>
      <w:lvlText w:val="%1.%2.%3."/>
      <w:lvlJc w:val="left"/>
      <w:pPr>
        <w:ind w:left="852" w:hanging="720"/>
      </w:pPr>
      <w:rPr>
        <w:rFonts w:ascii="Times New Roman" w:eastAsia="Times New Roman" w:hAnsi="Times New Roman" w:cs="Times New Roman" w:hint="default"/>
        <w:b/>
        <w:bCs/>
        <w:w w:val="99"/>
        <w:sz w:val="24"/>
        <w:szCs w:val="24"/>
        <w:lang w:val="pl-PL" w:eastAsia="en-US" w:bidi="ar-SA"/>
      </w:rPr>
    </w:lvl>
    <w:lvl w:ilvl="3">
      <w:start w:val="1"/>
      <w:numFmt w:val="lowerLetter"/>
      <w:lvlText w:val="%4)"/>
      <w:lvlJc w:val="left"/>
      <w:pPr>
        <w:ind w:left="1265" w:hanging="425"/>
      </w:pPr>
      <w:rPr>
        <w:rFonts w:ascii="Times New Roman" w:eastAsia="Times New Roman" w:hAnsi="Times New Roman" w:cs="Times New Roman" w:hint="default"/>
        <w:spacing w:val="-1"/>
        <w:w w:val="99"/>
        <w:sz w:val="24"/>
        <w:szCs w:val="24"/>
        <w:lang w:val="pl-PL" w:eastAsia="en-US" w:bidi="ar-SA"/>
      </w:rPr>
    </w:lvl>
    <w:lvl w:ilvl="4">
      <w:numFmt w:val="bullet"/>
      <w:lvlText w:val="•"/>
      <w:lvlJc w:val="left"/>
      <w:pPr>
        <w:ind w:left="3525" w:hanging="425"/>
      </w:pPr>
      <w:rPr>
        <w:rFonts w:hint="default"/>
        <w:lang w:val="pl-PL" w:eastAsia="en-US" w:bidi="ar-SA"/>
      </w:rPr>
    </w:lvl>
    <w:lvl w:ilvl="5">
      <w:numFmt w:val="bullet"/>
      <w:lvlText w:val="•"/>
      <w:lvlJc w:val="left"/>
      <w:pPr>
        <w:ind w:left="4657" w:hanging="425"/>
      </w:pPr>
      <w:rPr>
        <w:rFonts w:hint="default"/>
        <w:lang w:val="pl-PL" w:eastAsia="en-US" w:bidi="ar-SA"/>
      </w:rPr>
    </w:lvl>
    <w:lvl w:ilvl="6">
      <w:numFmt w:val="bullet"/>
      <w:lvlText w:val="•"/>
      <w:lvlJc w:val="left"/>
      <w:pPr>
        <w:ind w:left="5790" w:hanging="425"/>
      </w:pPr>
      <w:rPr>
        <w:rFonts w:hint="default"/>
        <w:lang w:val="pl-PL" w:eastAsia="en-US" w:bidi="ar-SA"/>
      </w:rPr>
    </w:lvl>
    <w:lvl w:ilvl="7">
      <w:numFmt w:val="bullet"/>
      <w:lvlText w:val="•"/>
      <w:lvlJc w:val="left"/>
      <w:pPr>
        <w:ind w:left="6922" w:hanging="425"/>
      </w:pPr>
      <w:rPr>
        <w:rFonts w:hint="default"/>
        <w:lang w:val="pl-PL" w:eastAsia="en-US" w:bidi="ar-SA"/>
      </w:rPr>
    </w:lvl>
    <w:lvl w:ilvl="8">
      <w:numFmt w:val="bullet"/>
      <w:lvlText w:val="•"/>
      <w:lvlJc w:val="left"/>
      <w:pPr>
        <w:ind w:left="8055" w:hanging="425"/>
      </w:pPr>
      <w:rPr>
        <w:rFonts w:hint="default"/>
        <w:lang w:val="pl-PL" w:eastAsia="en-US" w:bidi="ar-SA"/>
      </w:rPr>
    </w:lvl>
  </w:abstractNum>
  <w:abstractNum w:abstractNumId="28">
    <w:nsid w:val="5ED85471"/>
    <w:multiLevelType w:val="hybridMultilevel"/>
    <w:tmpl w:val="882C84A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nsid w:val="61554425"/>
    <w:multiLevelType w:val="hybridMultilevel"/>
    <w:tmpl w:val="F580C034"/>
    <w:lvl w:ilvl="0" w:tplc="AE0A39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1E31F8E"/>
    <w:multiLevelType w:val="hybridMultilevel"/>
    <w:tmpl w:val="721CF55E"/>
    <w:lvl w:ilvl="0" w:tplc="D576AFA8">
      <w:numFmt w:val="bullet"/>
      <w:lvlText w:val="-"/>
      <w:lvlJc w:val="left"/>
      <w:pPr>
        <w:ind w:left="1265" w:hanging="425"/>
      </w:pPr>
      <w:rPr>
        <w:rFonts w:ascii="Times New Roman" w:eastAsia="Times New Roman" w:hAnsi="Times New Roman" w:cs="Times New Roman" w:hint="default"/>
        <w:w w:val="99"/>
        <w:sz w:val="24"/>
        <w:szCs w:val="24"/>
        <w:lang w:val="pl-PL" w:eastAsia="en-US" w:bidi="ar-SA"/>
      </w:rPr>
    </w:lvl>
    <w:lvl w:ilvl="1" w:tplc="4D040D1E">
      <w:numFmt w:val="bullet"/>
      <w:lvlText w:val="•"/>
      <w:lvlJc w:val="left"/>
      <w:pPr>
        <w:ind w:left="2166" w:hanging="425"/>
      </w:pPr>
      <w:rPr>
        <w:rFonts w:hint="default"/>
        <w:lang w:val="pl-PL" w:eastAsia="en-US" w:bidi="ar-SA"/>
      </w:rPr>
    </w:lvl>
    <w:lvl w:ilvl="2" w:tplc="8CCE30FE">
      <w:numFmt w:val="bullet"/>
      <w:lvlText w:val="•"/>
      <w:lvlJc w:val="left"/>
      <w:pPr>
        <w:ind w:left="3072" w:hanging="425"/>
      </w:pPr>
      <w:rPr>
        <w:rFonts w:hint="default"/>
        <w:lang w:val="pl-PL" w:eastAsia="en-US" w:bidi="ar-SA"/>
      </w:rPr>
    </w:lvl>
    <w:lvl w:ilvl="3" w:tplc="D8B079D8">
      <w:numFmt w:val="bullet"/>
      <w:lvlText w:val="•"/>
      <w:lvlJc w:val="left"/>
      <w:pPr>
        <w:ind w:left="3978" w:hanging="425"/>
      </w:pPr>
      <w:rPr>
        <w:rFonts w:hint="default"/>
        <w:lang w:val="pl-PL" w:eastAsia="en-US" w:bidi="ar-SA"/>
      </w:rPr>
    </w:lvl>
    <w:lvl w:ilvl="4" w:tplc="E8CA2072">
      <w:numFmt w:val="bullet"/>
      <w:lvlText w:val="•"/>
      <w:lvlJc w:val="left"/>
      <w:pPr>
        <w:ind w:left="4884" w:hanging="425"/>
      </w:pPr>
      <w:rPr>
        <w:rFonts w:hint="default"/>
        <w:lang w:val="pl-PL" w:eastAsia="en-US" w:bidi="ar-SA"/>
      </w:rPr>
    </w:lvl>
    <w:lvl w:ilvl="5" w:tplc="05A849BA">
      <w:numFmt w:val="bullet"/>
      <w:lvlText w:val="•"/>
      <w:lvlJc w:val="left"/>
      <w:pPr>
        <w:ind w:left="5790" w:hanging="425"/>
      </w:pPr>
      <w:rPr>
        <w:rFonts w:hint="default"/>
        <w:lang w:val="pl-PL" w:eastAsia="en-US" w:bidi="ar-SA"/>
      </w:rPr>
    </w:lvl>
    <w:lvl w:ilvl="6" w:tplc="E34C59D2">
      <w:numFmt w:val="bullet"/>
      <w:lvlText w:val="•"/>
      <w:lvlJc w:val="left"/>
      <w:pPr>
        <w:ind w:left="6696" w:hanging="425"/>
      </w:pPr>
      <w:rPr>
        <w:rFonts w:hint="default"/>
        <w:lang w:val="pl-PL" w:eastAsia="en-US" w:bidi="ar-SA"/>
      </w:rPr>
    </w:lvl>
    <w:lvl w:ilvl="7" w:tplc="4CB2D324">
      <w:numFmt w:val="bullet"/>
      <w:lvlText w:val="•"/>
      <w:lvlJc w:val="left"/>
      <w:pPr>
        <w:ind w:left="7602" w:hanging="425"/>
      </w:pPr>
      <w:rPr>
        <w:rFonts w:hint="default"/>
        <w:lang w:val="pl-PL" w:eastAsia="en-US" w:bidi="ar-SA"/>
      </w:rPr>
    </w:lvl>
    <w:lvl w:ilvl="8" w:tplc="9E4AF946">
      <w:numFmt w:val="bullet"/>
      <w:lvlText w:val="•"/>
      <w:lvlJc w:val="left"/>
      <w:pPr>
        <w:ind w:left="8508" w:hanging="425"/>
      </w:pPr>
      <w:rPr>
        <w:rFonts w:hint="default"/>
        <w:lang w:val="pl-PL" w:eastAsia="en-US" w:bidi="ar-SA"/>
      </w:rPr>
    </w:lvl>
  </w:abstractNum>
  <w:abstractNum w:abstractNumId="31">
    <w:nsid w:val="62565643"/>
    <w:multiLevelType w:val="hybridMultilevel"/>
    <w:tmpl w:val="7FF8DBF4"/>
    <w:lvl w:ilvl="0" w:tplc="D2E4EF2E">
      <w:numFmt w:val="bullet"/>
      <w:lvlText w:val="-"/>
      <w:lvlJc w:val="left"/>
      <w:pPr>
        <w:ind w:left="980" w:hanging="140"/>
      </w:pPr>
      <w:rPr>
        <w:rFonts w:ascii="Times New Roman" w:eastAsia="Times New Roman" w:hAnsi="Times New Roman" w:cs="Times New Roman" w:hint="default"/>
        <w:b/>
        <w:bCs/>
        <w:w w:val="99"/>
        <w:sz w:val="24"/>
        <w:szCs w:val="24"/>
        <w:lang w:val="pl-PL" w:eastAsia="en-US" w:bidi="ar-SA"/>
      </w:rPr>
    </w:lvl>
    <w:lvl w:ilvl="1" w:tplc="693A6F3E">
      <w:numFmt w:val="bullet"/>
      <w:lvlText w:val="•"/>
      <w:lvlJc w:val="left"/>
      <w:pPr>
        <w:ind w:left="1914" w:hanging="140"/>
      </w:pPr>
      <w:rPr>
        <w:rFonts w:hint="default"/>
        <w:lang w:val="pl-PL" w:eastAsia="en-US" w:bidi="ar-SA"/>
      </w:rPr>
    </w:lvl>
    <w:lvl w:ilvl="2" w:tplc="308A8818">
      <w:numFmt w:val="bullet"/>
      <w:lvlText w:val="•"/>
      <w:lvlJc w:val="left"/>
      <w:pPr>
        <w:ind w:left="2848" w:hanging="140"/>
      </w:pPr>
      <w:rPr>
        <w:rFonts w:hint="default"/>
        <w:lang w:val="pl-PL" w:eastAsia="en-US" w:bidi="ar-SA"/>
      </w:rPr>
    </w:lvl>
    <w:lvl w:ilvl="3" w:tplc="9B3AA530">
      <w:numFmt w:val="bullet"/>
      <w:lvlText w:val="•"/>
      <w:lvlJc w:val="left"/>
      <w:pPr>
        <w:ind w:left="3782" w:hanging="140"/>
      </w:pPr>
      <w:rPr>
        <w:rFonts w:hint="default"/>
        <w:lang w:val="pl-PL" w:eastAsia="en-US" w:bidi="ar-SA"/>
      </w:rPr>
    </w:lvl>
    <w:lvl w:ilvl="4" w:tplc="CB80A0E4">
      <w:numFmt w:val="bullet"/>
      <w:lvlText w:val="•"/>
      <w:lvlJc w:val="left"/>
      <w:pPr>
        <w:ind w:left="4716" w:hanging="140"/>
      </w:pPr>
      <w:rPr>
        <w:rFonts w:hint="default"/>
        <w:lang w:val="pl-PL" w:eastAsia="en-US" w:bidi="ar-SA"/>
      </w:rPr>
    </w:lvl>
    <w:lvl w:ilvl="5" w:tplc="EC32C97A">
      <w:numFmt w:val="bullet"/>
      <w:lvlText w:val="•"/>
      <w:lvlJc w:val="left"/>
      <w:pPr>
        <w:ind w:left="5650" w:hanging="140"/>
      </w:pPr>
      <w:rPr>
        <w:rFonts w:hint="default"/>
        <w:lang w:val="pl-PL" w:eastAsia="en-US" w:bidi="ar-SA"/>
      </w:rPr>
    </w:lvl>
    <w:lvl w:ilvl="6" w:tplc="D5245332">
      <w:numFmt w:val="bullet"/>
      <w:lvlText w:val="•"/>
      <w:lvlJc w:val="left"/>
      <w:pPr>
        <w:ind w:left="6584" w:hanging="140"/>
      </w:pPr>
      <w:rPr>
        <w:rFonts w:hint="default"/>
        <w:lang w:val="pl-PL" w:eastAsia="en-US" w:bidi="ar-SA"/>
      </w:rPr>
    </w:lvl>
    <w:lvl w:ilvl="7" w:tplc="145ECEF4">
      <w:numFmt w:val="bullet"/>
      <w:lvlText w:val="•"/>
      <w:lvlJc w:val="left"/>
      <w:pPr>
        <w:ind w:left="7518" w:hanging="140"/>
      </w:pPr>
      <w:rPr>
        <w:rFonts w:hint="default"/>
        <w:lang w:val="pl-PL" w:eastAsia="en-US" w:bidi="ar-SA"/>
      </w:rPr>
    </w:lvl>
    <w:lvl w:ilvl="8" w:tplc="1B84E3E0">
      <w:numFmt w:val="bullet"/>
      <w:lvlText w:val="•"/>
      <w:lvlJc w:val="left"/>
      <w:pPr>
        <w:ind w:left="8452" w:hanging="140"/>
      </w:pPr>
      <w:rPr>
        <w:rFonts w:hint="default"/>
        <w:lang w:val="pl-PL" w:eastAsia="en-US" w:bidi="ar-SA"/>
      </w:rPr>
    </w:lvl>
  </w:abstractNum>
  <w:abstractNum w:abstractNumId="32">
    <w:nsid w:val="632A18AE"/>
    <w:multiLevelType w:val="hybridMultilevel"/>
    <w:tmpl w:val="153C00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C4F60EF"/>
    <w:multiLevelType w:val="hybridMultilevel"/>
    <w:tmpl w:val="1AF8FDEA"/>
    <w:lvl w:ilvl="0" w:tplc="94C24A40">
      <w:start w:val="1"/>
      <w:numFmt w:val="decimal"/>
      <w:lvlText w:val="%1."/>
      <w:lvlJc w:val="left"/>
      <w:pPr>
        <w:ind w:left="1211" w:hanging="360"/>
      </w:pPr>
      <w:rPr>
        <w:rFonts w:ascii="Times New Roman" w:eastAsia="Times New Roman" w:hAnsi="Times New Roman" w:cs="Times New Roman" w:hint="default"/>
        <w:b/>
        <w:bCs/>
        <w:w w:val="99"/>
        <w:sz w:val="24"/>
        <w:szCs w:val="24"/>
        <w:lang w:val="pl-PL" w:eastAsia="en-US" w:bidi="ar-SA"/>
      </w:rPr>
    </w:lvl>
    <w:lvl w:ilvl="1" w:tplc="D40695B6">
      <w:numFmt w:val="bullet"/>
      <w:lvlText w:val="-"/>
      <w:lvlJc w:val="left"/>
      <w:pPr>
        <w:ind w:left="1692" w:hanging="428"/>
      </w:pPr>
      <w:rPr>
        <w:rFonts w:ascii="Times New Roman" w:eastAsia="Times New Roman" w:hAnsi="Times New Roman" w:cs="Times New Roman" w:hint="default"/>
        <w:w w:val="99"/>
        <w:sz w:val="24"/>
        <w:szCs w:val="24"/>
        <w:lang w:val="pl-PL" w:eastAsia="en-US" w:bidi="ar-SA"/>
      </w:rPr>
    </w:lvl>
    <w:lvl w:ilvl="2" w:tplc="12247580">
      <w:numFmt w:val="bullet"/>
      <w:lvlText w:val="•"/>
      <w:lvlJc w:val="left"/>
      <w:pPr>
        <w:ind w:left="2657" w:hanging="428"/>
      </w:pPr>
      <w:rPr>
        <w:rFonts w:hint="default"/>
        <w:lang w:val="pl-PL" w:eastAsia="en-US" w:bidi="ar-SA"/>
      </w:rPr>
    </w:lvl>
    <w:lvl w:ilvl="3" w:tplc="1A28DE12">
      <w:numFmt w:val="bullet"/>
      <w:lvlText w:val="•"/>
      <w:lvlJc w:val="left"/>
      <w:pPr>
        <w:ind w:left="3615" w:hanging="428"/>
      </w:pPr>
      <w:rPr>
        <w:rFonts w:hint="default"/>
        <w:lang w:val="pl-PL" w:eastAsia="en-US" w:bidi="ar-SA"/>
      </w:rPr>
    </w:lvl>
    <w:lvl w:ilvl="4" w:tplc="FF6C74BA">
      <w:numFmt w:val="bullet"/>
      <w:lvlText w:val="•"/>
      <w:lvlJc w:val="left"/>
      <w:pPr>
        <w:ind w:left="4573" w:hanging="428"/>
      </w:pPr>
      <w:rPr>
        <w:rFonts w:hint="default"/>
        <w:lang w:val="pl-PL" w:eastAsia="en-US" w:bidi="ar-SA"/>
      </w:rPr>
    </w:lvl>
    <w:lvl w:ilvl="5" w:tplc="9FD42626">
      <w:numFmt w:val="bullet"/>
      <w:lvlText w:val="•"/>
      <w:lvlJc w:val="left"/>
      <w:pPr>
        <w:ind w:left="5531" w:hanging="428"/>
      </w:pPr>
      <w:rPr>
        <w:rFonts w:hint="default"/>
        <w:lang w:val="pl-PL" w:eastAsia="en-US" w:bidi="ar-SA"/>
      </w:rPr>
    </w:lvl>
    <w:lvl w:ilvl="6" w:tplc="C202787C">
      <w:numFmt w:val="bullet"/>
      <w:lvlText w:val="•"/>
      <w:lvlJc w:val="left"/>
      <w:pPr>
        <w:ind w:left="6488" w:hanging="428"/>
      </w:pPr>
      <w:rPr>
        <w:rFonts w:hint="default"/>
        <w:lang w:val="pl-PL" w:eastAsia="en-US" w:bidi="ar-SA"/>
      </w:rPr>
    </w:lvl>
    <w:lvl w:ilvl="7" w:tplc="B0F65E42">
      <w:numFmt w:val="bullet"/>
      <w:lvlText w:val="•"/>
      <w:lvlJc w:val="left"/>
      <w:pPr>
        <w:ind w:left="7446" w:hanging="428"/>
      </w:pPr>
      <w:rPr>
        <w:rFonts w:hint="default"/>
        <w:lang w:val="pl-PL" w:eastAsia="en-US" w:bidi="ar-SA"/>
      </w:rPr>
    </w:lvl>
    <w:lvl w:ilvl="8" w:tplc="98D81568">
      <w:numFmt w:val="bullet"/>
      <w:lvlText w:val="•"/>
      <w:lvlJc w:val="left"/>
      <w:pPr>
        <w:ind w:left="8404" w:hanging="428"/>
      </w:pPr>
      <w:rPr>
        <w:rFonts w:hint="default"/>
        <w:lang w:val="pl-PL" w:eastAsia="en-US" w:bidi="ar-SA"/>
      </w:rPr>
    </w:lvl>
  </w:abstractNum>
  <w:abstractNum w:abstractNumId="34">
    <w:nsid w:val="6F444BC2"/>
    <w:multiLevelType w:val="hybridMultilevel"/>
    <w:tmpl w:val="2384017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70BC1C4F"/>
    <w:multiLevelType w:val="hybridMultilevel"/>
    <w:tmpl w:val="5DE2FEB6"/>
    <w:lvl w:ilvl="0" w:tplc="2264C84C">
      <w:start w:val="1"/>
      <w:numFmt w:val="decimal"/>
      <w:lvlText w:val="%1)"/>
      <w:lvlJc w:val="left"/>
      <w:pPr>
        <w:ind w:left="1265" w:hanging="425"/>
      </w:pPr>
      <w:rPr>
        <w:rFonts w:ascii="Times New Roman" w:eastAsia="Times New Roman" w:hAnsi="Times New Roman" w:cs="Times New Roman" w:hint="default"/>
        <w:w w:val="99"/>
        <w:sz w:val="24"/>
        <w:szCs w:val="24"/>
        <w:lang w:val="pl-PL" w:eastAsia="en-US" w:bidi="ar-SA"/>
      </w:rPr>
    </w:lvl>
    <w:lvl w:ilvl="1" w:tplc="B5DA1162">
      <w:numFmt w:val="bullet"/>
      <w:lvlText w:val="•"/>
      <w:lvlJc w:val="left"/>
      <w:pPr>
        <w:ind w:left="2166" w:hanging="425"/>
      </w:pPr>
      <w:rPr>
        <w:rFonts w:hint="default"/>
        <w:lang w:val="pl-PL" w:eastAsia="en-US" w:bidi="ar-SA"/>
      </w:rPr>
    </w:lvl>
    <w:lvl w:ilvl="2" w:tplc="53567874">
      <w:numFmt w:val="bullet"/>
      <w:lvlText w:val="•"/>
      <w:lvlJc w:val="left"/>
      <w:pPr>
        <w:ind w:left="3072" w:hanging="425"/>
      </w:pPr>
      <w:rPr>
        <w:rFonts w:hint="default"/>
        <w:lang w:val="pl-PL" w:eastAsia="en-US" w:bidi="ar-SA"/>
      </w:rPr>
    </w:lvl>
    <w:lvl w:ilvl="3" w:tplc="95382DFA">
      <w:numFmt w:val="bullet"/>
      <w:lvlText w:val="•"/>
      <w:lvlJc w:val="left"/>
      <w:pPr>
        <w:ind w:left="3978" w:hanging="425"/>
      </w:pPr>
      <w:rPr>
        <w:rFonts w:hint="default"/>
        <w:lang w:val="pl-PL" w:eastAsia="en-US" w:bidi="ar-SA"/>
      </w:rPr>
    </w:lvl>
    <w:lvl w:ilvl="4" w:tplc="264A57D8">
      <w:numFmt w:val="bullet"/>
      <w:lvlText w:val="•"/>
      <w:lvlJc w:val="left"/>
      <w:pPr>
        <w:ind w:left="4884" w:hanging="425"/>
      </w:pPr>
      <w:rPr>
        <w:rFonts w:hint="default"/>
        <w:lang w:val="pl-PL" w:eastAsia="en-US" w:bidi="ar-SA"/>
      </w:rPr>
    </w:lvl>
    <w:lvl w:ilvl="5" w:tplc="81AADA88">
      <w:numFmt w:val="bullet"/>
      <w:lvlText w:val="•"/>
      <w:lvlJc w:val="left"/>
      <w:pPr>
        <w:ind w:left="5790" w:hanging="425"/>
      </w:pPr>
      <w:rPr>
        <w:rFonts w:hint="default"/>
        <w:lang w:val="pl-PL" w:eastAsia="en-US" w:bidi="ar-SA"/>
      </w:rPr>
    </w:lvl>
    <w:lvl w:ilvl="6" w:tplc="3B2EC04C">
      <w:numFmt w:val="bullet"/>
      <w:lvlText w:val="•"/>
      <w:lvlJc w:val="left"/>
      <w:pPr>
        <w:ind w:left="6696" w:hanging="425"/>
      </w:pPr>
      <w:rPr>
        <w:rFonts w:hint="default"/>
        <w:lang w:val="pl-PL" w:eastAsia="en-US" w:bidi="ar-SA"/>
      </w:rPr>
    </w:lvl>
    <w:lvl w:ilvl="7" w:tplc="BBF8B3C6">
      <w:numFmt w:val="bullet"/>
      <w:lvlText w:val="•"/>
      <w:lvlJc w:val="left"/>
      <w:pPr>
        <w:ind w:left="7602" w:hanging="425"/>
      </w:pPr>
      <w:rPr>
        <w:rFonts w:hint="default"/>
        <w:lang w:val="pl-PL" w:eastAsia="en-US" w:bidi="ar-SA"/>
      </w:rPr>
    </w:lvl>
    <w:lvl w:ilvl="8" w:tplc="3FE23FBA">
      <w:numFmt w:val="bullet"/>
      <w:lvlText w:val="•"/>
      <w:lvlJc w:val="left"/>
      <w:pPr>
        <w:ind w:left="8508" w:hanging="425"/>
      </w:pPr>
      <w:rPr>
        <w:rFonts w:hint="default"/>
        <w:lang w:val="pl-PL" w:eastAsia="en-US" w:bidi="ar-SA"/>
      </w:rPr>
    </w:lvl>
  </w:abstractNum>
  <w:abstractNum w:abstractNumId="36">
    <w:nsid w:val="72D93DB9"/>
    <w:multiLevelType w:val="multilevel"/>
    <w:tmpl w:val="A7865F04"/>
    <w:lvl w:ilvl="0">
      <w:start w:val="15"/>
      <w:numFmt w:val="decimal"/>
      <w:lvlText w:val="%1"/>
      <w:lvlJc w:val="left"/>
      <w:pPr>
        <w:ind w:left="840" w:hanging="708"/>
      </w:pPr>
      <w:rPr>
        <w:rFonts w:hint="default"/>
        <w:lang w:val="pl-PL" w:eastAsia="en-US" w:bidi="ar-SA"/>
      </w:rPr>
    </w:lvl>
    <w:lvl w:ilvl="1">
      <w:start w:val="2"/>
      <w:numFmt w:val="decimal"/>
      <w:lvlText w:val="%1.%2"/>
      <w:lvlJc w:val="left"/>
      <w:pPr>
        <w:ind w:left="840" w:hanging="708"/>
      </w:pPr>
      <w:rPr>
        <w:rFonts w:hint="default"/>
        <w:lang w:val="pl-PL" w:eastAsia="en-US" w:bidi="ar-SA"/>
      </w:rPr>
    </w:lvl>
    <w:lvl w:ilvl="2">
      <w:start w:val="1"/>
      <w:numFmt w:val="decimal"/>
      <w:lvlText w:val="%3."/>
      <w:lvlJc w:val="left"/>
      <w:pPr>
        <w:ind w:left="840" w:hanging="708"/>
      </w:pPr>
      <w:rPr>
        <w:rFonts w:asciiTheme="minorHAnsi" w:eastAsiaTheme="minorHAnsi" w:hAnsiTheme="minorHAnsi" w:cstheme="minorBidi"/>
        <w:b w:val="0"/>
        <w:bCs/>
        <w:w w:val="99"/>
        <w:sz w:val="24"/>
        <w:szCs w:val="24"/>
        <w:lang w:val="pl-PL" w:eastAsia="en-US" w:bidi="ar-SA"/>
      </w:rPr>
    </w:lvl>
    <w:lvl w:ilvl="3">
      <w:numFmt w:val="bullet"/>
      <w:lvlText w:val="-"/>
      <w:lvlJc w:val="left"/>
      <w:pPr>
        <w:ind w:left="989" w:hanging="149"/>
      </w:pPr>
      <w:rPr>
        <w:rFonts w:ascii="Times New Roman" w:eastAsia="Times New Roman" w:hAnsi="Times New Roman" w:cs="Times New Roman" w:hint="default"/>
        <w:b/>
        <w:bCs/>
        <w:w w:val="99"/>
        <w:sz w:val="24"/>
        <w:szCs w:val="24"/>
        <w:lang w:val="pl-PL" w:eastAsia="en-US" w:bidi="ar-SA"/>
      </w:rPr>
    </w:lvl>
    <w:lvl w:ilvl="4">
      <w:numFmt w:val="bullet"/>
      <w:lvlText w:val="•"/>
      <w:lvlJc w:val="left"/>
      <w:pPr>
        <w:ind w:left="4093" w:hanging="149"/>
      </w:pPr>
      <w:rPr>
        <w:rFonts w:hint="default"/>
        <w:lang w:val="pl-PL" w:eastAsia="en-US" w:bidi="ar-SA"/>
      </w:rPr>
    </w:lvl>
    <w:lvl w:ilvl="5">
      <w:numFmt w:val="bullet"/>
      <w:lvlText w:val="•"/>
      <w:lvlJc w:val="left"/>
      <w:pPr>
        <w:ind w:left="5131" w:hanging="149"/>
      </w:pPr>
      <w:rPr>
        <w:rFonts w:hint="default"/>
        <w:lang w:val="pl-PL" w:eastAsia="en-US" w:bidi="ar-SA"/>
      </w:rPr>
    </w:lvl>
    <w:lvl w:ilvl="6">
      <w:numFmt w:val="bullet"/>
      <w:lvlText w:val="•"/>
      <w:lvlJc w:val="left"/>
      <w:pPr>
        <w:ind w:left="6168" w:hanging="149"/>
      </w:pPr>
      <w:rPr>
        <w:rFonts w:hint="default"/>
        <w:lang w:val="pl-PL" w:eastAsia="en-US" w:bidi="ar-SA"/>
      </w:rPr>
    </w:lvl>
    <w:lvl w:ilvl="7">
      <w:numFmt w:val="bullet"/>
      <w:lvlText w:val="•"/>
      <w:lvlJc w:val="left"/>
      <w:pPr>
        <w:ind w:left="7206" w:hanging="149"/>
      </w:pPr>
      <w:rPr>
        <w:rFonts w:hint="default"/>
        <w:lang w:val="pl-PL" w:eastAsia="en-US" w:bidi="ar-SA"/>
      </w:rPr>
    </w:lvl>
    <w:lvl w:ilvl="8">
      <w:numFmt w:val="bullet"/>
      <w:lvlText w:val="•"/>
      <w:lvlJc w:val="left"/>
      <w:pPr>
        <w:ind w:left="8244" w:hanging="149"/>
      </w:pPr>
      <w:rPr>
        <w:rFonts w:hint="default"/>
        <w:lang w:val="pl-PL" w:eastAsia="en-US" w:bidi="ar-SA"/>
      </w:rPr>
    </w:lvl>
  </w:abstractNum>
  <w:abstractNum w:abstractNumId="37">
    <w:nsid w:val="77001757"/>
    <w:multiLevelType w:val="hybridMultilevel"/>
    <w:tmpl w:val="34564A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77D73A12"/>
    <w:multiLevelType w:val="hybridMultilevel"/>
    <w:tmpl w:val="9E3CCAF0"/>
    <w:lvl w:ilvl="0" w:tplc="3948FE4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nsid w:val="7FDD044B"/>
    <w:multiLevelType w:val="hybridMultilevel"/>
    <w:tmpl w:val="FE4E9118"/>
    <w:lvl w:ilvl="0" w:tplc="AE0A397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8"/>
  </w:num>
  <w:num w:numId="2">
    <w:abstractNumId w:val="1"/>
  </w:num>
  <w:num w:numId="3">
    <w:abstractNumId w:val="5"/>
  </w:num>
  <w:num w:numId="4">
    <w:abstractNumId w:val="2"/>
  </w:num>
  <w:num w:numId="5">
    <w:abstractNumId w:val="26"/>
  </w:num>
  <w:num w:numId="6">
    <w:abstractNumId w:val="17"/>
  </w:num>
  <w:num w:numId="7">
    <w:abstractNumId w:val="0"/>
  </w:num>
  <w:num w:numId="8">
    <w:abstractNumId w:val="3"/>
  </w:num>
  <w:num w:numId="9">
    <w:abstractNumId w:val="4"/>
    <w:lvlOverride w:ilvl="0">
      <w:lvl w:ilvl="0">
        <w:numFmt w:val="bullet"/>
        <w:lvlText w:val=""/>
        <w:legacy w:legacy="1" w:legacySpace="0" w:legacyIndent="360"/>
        <w:lvlJc w:val="left"/>
        <w:rPr>
          <w:rFonts w:ascii="Symbol" w:hAnsi="Symbol" w:hint="default"/>
        </w:rPr>
      </w:lvl>
    </w:lvlOverride>
  </w:num>
  <w:num w:numId="10">
    <w:abstractNumId w:val="15"/>
  </w:num>
  <w:num w:numId="11">
    <w:abstractNumId w:val="34"/>
  </w:num>
  <w:num w:numId="12">
    <w:abstractNumId w:val="39"/>
  </w:num>
  <w:num w:numId="13">
    <w:abstractNumId w:val="21"/>
  </w:num>
  <w:num w:numId="14">
    <w:abstractNumId w:val="20"/>
  </w:num>
  <w:num w:numId="15">
    <w:abstractNumId w:val="24"/>
  </w:num>
  <w:num w:numId="16">
    <w:abstractNumId w:val="14"/>
  </w:num>
  <w:num w:numId="17">
    <w:abstractNumId w:val="23"/>
  </w:num>
  <w:num w:numId="18">
    <w:abstractNumId w:val="33"/>
  </w:num>
  <w:num w:numId="19">
    <w:abstractNumId w:val="27"/>
  </w:num>
  <w:num w:numId="20">
    <w:abstractNumId w:val="30"/>
  </w:num>
  <w:num w:numId="21">
    <w:abstractNumId w:val="25"/>
  </w:num>
  <w:num w:numId="22">
    <w:abstractNumId w:val="37"/>
  </w:num>
  <w:num w:numId="23">
    <w:abstractNumId w:val="29"/>
  </w:num>
  <w:num w:numId="24">
    <w:abstractNumId w:val="9"/>
  </w:num>
  <w:num w:numId="25">
    <w:abstractNumId w:val="38"/>
  </w:num>
  <w:num w:numId="26">
    <w:abstractNumId w:val="18"/>
  </w:num>
  <w:num w:numId="27">
    <w:abstractNumId w:val="28"/>
  </w:num>
  <w:num w:numId="28">
    <w:abstractNumId w:val="13"/>
  </w:num>
  <w:num w:numId="29">
    <w:abstractNumId w:val="12"/>
  </w:num>
  <w:num w:numId="30">
    <w:abstractNumId w:val="22"/>
  </w:num>
  <w:num w:numId="31">
    <w:abstractNumId w:val="19"/>
  </w:num>
  <w:num w:numId="32">
    <w:abstractNumId w:val="32"/>
  </w:num>
  <w:num w:numId="33">
    <w:abstractNumId w:val="7"/>
  </w:num>
  <w:num w:numId="34">
    <w:abstractNumId w:val="6"/>
  </w:num>
  <w:num w:numId="35">
    <w:abstractNumId w:val="31"/>
  </w:num>
  <w:num w:numId="36">
    <w:abstractNumId w:val="11"/>
  </w:num>
  <w:num w:numId="37">
    <w:abstractNumId w:val="36"/>
  </w:num>
  <w:num w:numId="38">
    <w:abstractNumId w:val="35"/>
  </w:num>
  <w:num w:numId="39">
    <w:abstractNumId w:val="16"/>
  </w:num>
  <w:num w:numId="4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8D0EDF"/>
    <w:rsid w:val="9D5DF506"/>
    <w:rsid w:val="9F7A8CC1"/>
    <w:rsid w:val="BF43E989"/>
    <w:rsid w:val="BFFE183D"/>
    <w:rsid w:val="BFFFF274"/>
    <w:rsid w:val="D6DED42C"/>
    <w:rsid w:val="D6EFD404"/>
    <w:rsid w:val="DF7EEAAA"/>
    <w:rsid w:val="EED7C6FE"/>
    <w:rsid w:val="EFDF3AF8"/>
    <w:rsid w:val="EFFFFCBE"/>
    <w:rsid w:val="FBF7AA81"/>
    <w:rsid w:val="00001046"/>
    <w:rsid w:val="00001D97"/>
    <w:rsid w:val="0000343F"/>
    <w:rsid w:val="00007AF0"/>
    <w:rsid w:val="00024242"/>
    <w:rsid w:val="00026097"/>
    <w:rsid w:val="0003476C"/>
    <w:rsid w:val="0005094A"/>
    <w:rsid w:val="000574A1"/>
    <w:rsid w:val="000621AC"/>
    <w:rsid w:val="00062B0B"/>
    <w:rsid w:val="00065572"/>
    <w:rsid w:val="00066012"/>
    <w:rsid w:val="000667AC"/>
    <w:rsid w:val="000728AB"/>
    <w:rsid w:val="00077FB5"/>
    <w:rsid w:val="000802CE"/>
    <w:rsid w:val="00082BC9"/>
    <w:rsid w:val="000864CA"/>
    <w:rsid w:val="00087A9B"/>
    <w:rsid w:val="00094B8F"/>
    <w:rsid w:val="000963AE"/>
    <w:rsid w:val="000A6A20"/>
    <w:rsid w:val="000B0156"/>
    <w:rsid w:val="000B386F"/>
    <w:rsid w:val="000B7072"/>
    <w:rsid w:val="000D12EB"/>
    <w:rsid w:val="000D2A54"/>
    <w:rsid w:val="000F17DA"/>
    <w:rsid w:val="000F268B"/>
    <w:rsid w:val="001039C3"/>
    <w:rsid w:val="00106F14"/>
    <w:rsid w:val="001073FC"/>
    <w:rsid w:val="001224BB"/>
    <w:rsid w:val="0012296F"/>
    <w:rsid w:val="00123EF4"/>
    <w:rsid w:val="00125211"/>
    <w:rsid w:val="001361F3"/>
    <w:rsid w:val="001400B6"/>
    <w:rsid w:val="00142815"/>
    <w:rsid w:val="00142AF8"/>
    <w:rsid w:val="00155E68"/>
    <w:rsid w:val="00156D25"/>
    <w:rsid w:val="001570F8"/>
    <w:rsid w:val="0015756F"/>
    <w:rsid w:val="00157ECA"/>
    <w:rsid w:val="0016290F"/>
    <w:rsid w:val="001644BC"/>
    <w:rsid w:val="001647C0"/>
    <w:rsid w:val="00172B7B"/>
    <w:rsid w:val="00174E7F"/>
    <w:rsid w:val="001773FA"/>
    <w:rsid w:val="00180505"/>
    <w:rsid w:val="00183485"/>
    <w:rsid w:val="00187EF9"/>
    <w:rsid w:val="00191AF0"/>
    <w:rsid w:val="00196D71"/>
    <w:rsid w:val="001A2CE2"/>
    <w:rsid w:val="001C06C4"/>
    <w:rsid w:val="001C59F3"/>
    <w:rsid w:val="001D262E"/>
    <w:rsid w:val="001D2DAA"/>
    <w:rsid w:val="001D39FE"/>
    <w:rsid w:val="001E4037"/>
    <w:rsid w:val="001F4347"/>
    <w:rsid w:val="001F646E"/>
    <w:rsid w:val="00202FB3"/>
    <w:rsid w:val="00204293"/>
    <w:rsid w:val="002148B9"/>
    <w:rsid w:val="002169B4"/>
    <w:rsid w:val="00221603"/>
    <w:rsid w:val="002308C8"/>
    <w:rsid w:val="0023346B"/>
    <w:rsid w:val="0024534A"/>
    <w:rsid w:val="0025510C"/>
    <w:rsid w:val="00257064"/>
    <w:rsid w:val="00265A86"/>
    <w:rsid w:val="00272B8C"/>
    <w:rsid w:val="0027478C"/>
    <w:rsid w:val="0027611B"/>
    <w:rsid w:val="002822D8"/>
    <w:rsid w:val="002845CE"/>
    <w:rsid w:val="00286054"/>
    <w:rsid w:val="00294986"/>
    <w:rsid w:val="00295680"/>
    <w:rsid w:val="00296346"/>
    <w:rsid w:val="002A068D"/>
    <w:rsid w:val="002A3C87"/>
    <w:rsid w:val="002A721F"/>
    <w:rsid w:val="002B4081"/>
    <w:rsid w:val="002B5639"/>
    <w:rsid w:val="002B5B6C"/>
    <w:rsid w:val="002C3DA6"/>
    <w:rsid w:val="002C75C9"/>
    <w:rsid w:val="002D14E7"/>
    <w:rsid w:val="002D31B8"/>
    <w:rsid w:val="002D6B86"/>
    <w:rsid w:val="002D77CC"/>
    <w:rsid w:val="002E0119"/>
    <w:rsid w:val="002E1430"/>
    <w:rsid w:val="002E6265"/>
    <w:rsid w:val="002E71BF"/>
    <w:rsid w:val="002F0218"/>
    <w:rsid w:val="002F1919"/>
    <w:rsid w:val="002F1A78"/>
    <w:rsid w:val="002F5143"/>
    <w:rsid w:val="002F7CAB"/>
    <w:rsid w:val="00311C93"/>
    <w:rsid w:val="00332CAE"/>
    <w:rsid w:val="003331A9"/>
    <w:rsid w:val="00333879"/>
    <w:rsid w:val="00334AD2"/>
    <w:rsid w:val="00341F98"/>
    <w:rsid w:val="00342072"/>
    <w:rsid w:val="00342B83"/>
    <w:rsid w:val="00343722"/>
    <w:rsid w:val="003556B6"/>
    <w:rsid w:val="00356FCB"/>
    <w:rsid w:val="0036548D"/>
    <w:rsid w:val="003654F4"/>
    <w:rsid w:val="00370C1B"/>
    <w:rsid w:val="00372BDA"/>
    <w:rsid w:val="003819A7"/>
    <w:rsid w:val="003A08E7"/>
    <w:rsid w:val="003A1F57"/>
    <w:rsid w:val="003A3ED2"/>
    <w:rsid w:val="003B445D"/>
    <w:rsid w:val="003C58F7"/>
    <w:rsid w:val="003C66E8"/>
    <w:rsid w:val="003D7CAB"/>
    <w:rsid w:val="003E1211"/>
    <w:rsid w:val="003F3798"/>
    <w:rsid w:val="00400D20"/>
    <w:rsid w:val="00402FFE"/>
    <w:rsid w:val="0040733A"/>
    <w:rsid w:val="00407ADF"/>
    <w:rsid w:val="004130A0"/>
    <w:rsid w:val="004143B7"/>
    <w:rsid w:val="00414DAC"/>
    <w:rsid w:val="00433A59"/>
    <w:rsid w:val="00441789"/>
    <w:rsid w:val="00441C51"/>
    <w:rsid w:val="004430B0"/>
    <w:rsid w:val="00445837"/>
    <w:rsid w:val="0045171F"/>
    <w:rsid w:val="0045424F"/>
    <w:rsid w:val="0045641F"/>
    <w:rsid w:val="004713EC"/>
    <w:rsid w:val="00472A39"/>
    <w:rsid w:val="00472B3C"/>
    <w:rsid w:val="004750A0"/>
    <w:rsid w:val="004827D8"/>
    <w:rsid w:val="0048719E"/>
    <w:rsid w:val="004900B7"/>
    <w:rsid w:val="00491704"/>
    <w:rsid w:val="00491B05"/>
    <w:rsid w:val="0049407B"/>
    <w:rsid w:val="004941EE"/>
    <w:rsid w:val="004A07A2"/>
    <w:rsid w:val="004A1395"/>
    <w:rsid w:val="004A1ED1"/>
    <w:rsid w:val="004A42F7"/>
    <w:rsid w:val="004A684C"/>
    <w:rsid w:val="004B1FF8"/>
    <w:rsid w:val="004B62DC"/>
    <w:rsid w:val="004C24D2"/>
    <w:rsid w:val="004C258E"/>
    <w:rsid w:val="004C2BAC"/>
    <w:rsid w:val="004C2EDC"/>
    <w:rsid w:val="004C5156"/>
    <w:rsid w:val="004D492F"/>
    <w:rsid w:val="004E03B2"/>
    <w:rsid w:val="004E4083"/>
    <w:rsid w:val="004E4F9F"/>
    <w:rsid w:val="00502953"/>
    <w:rsid w:val="00507DC5"/>
    <w:rsid w:val="00512320"/>
    <w:rsid w:val="005133AE"/>
    <w:rsid w:val="00525E42"/>
    <w:rsid w:val="00532A0C"/>
    <w:rsid w:val="00542598"/>
    <w:rsid w:val="00550BDA"/>
    <w:rsid w:val="005516CF"/>
    <w:rsid w:val="005620E6"/>
    <w:rsid w:val="00573BAF"/>
    <w:rsid w:val="00574424"/>
    <w:rsid w:val="005765AB"/>
    <w:rsid w:val="00577902"/>
    <w:rsid w:val="005846A7"/>
    <w:rsid w:val="005946EF"/>
    <w:rsid w:val="00594A28"/>
    <w:rsid w:val="005A191B"/>
    <w:rsid w:val="005A36BE"/>
    <w:rsid w:val="005A54E6"/>
    <w:rsid w:val="005A5883"/>
    <w:rsid w:val="005B1AEF"/>
    <w:rsid w:val="005C5269"/>
    <w:rsid w:val="005C65C7"/>
    <w:rsid w:val="005D6CC8"/>
    <w:rsid w:val="005E0017"/>
    <w:rsid w:val="005E2ACC"/>
    <w:rsid w:val="005E47A5"/>
    <w:rsid w:val="005F3908"/>
    <w:rsid w:val="005F6F3D"/>
    <w:rsid w:val="0060267A"/>
    <w:rsid w:val="00606486"/>
    <w:rsid w:val="0060656D"/>
    <w:rsid w:val="00610928"/>
    <w:rsid w:val="00611A23"/>
    <w:rsid w:val="00614DCF"/>
    <w:rsid w:val="0062680B"/>
    <w:rsid w:val="006269B2"/>
    <w:rsid w:val="006278D8"/>
    <w:rsid w:val="00632E0D"/>
    <w:rsid w:val="00641A9B"/>
    <w:rsid w:val="006434BB"/>
    <w:rsid w:val="00652158"/>
    <w:rsid w:val="006537E0"/>
    <w:rsid w:val="00656E9E"/>
    <w:rsid w:val="00662D96"/>
    <w:rsid w:val="006664BE"/>
    <w:rsid w:val="00670713"/>
    <w:rsid w:val="00680035"/>
    <w:rsid w:val="00680B3A"/>
    <w:rsid w:val="0068726F"/>
    <w:rsid w:val="006909BB"/>
    <w:rsid w:val="00696E2F"/>
    <w:rsid w:val="006B2F64"/>
    <w:rsid w:val="006B678C"/>
    <w:rsid w:val="006D371D"/>
    <w:rsid w:val="006D39E0"/>
    <w:rsid w:val="006D3BC6"/>
    <w:rsid w:val="006D511F"/>
    <w:rsid w:val="006E38F5"/>
    <w:rsid w:val="006E4F01"/>
    <w:rsid w:val="006F3C08"/>
    <w:rsid w:val="006F7B3F"/>
    <w:rsid w:val="00700257"/>
    <w:rsid w:val="00710222"/>
    <w:rsid w:val="00713474"/>
    <w:rsid w:val="00723E43"/>
    <w:rsid w:val="00724F44"/>
    <w:rsid w:val="00726D6C"/>
    <w:rsid w:val="00735E1A"/>
    <w:rsid w:val="00741C91"/>
    <w:rsid w:val="0074206E"/>
    <w:rsid w:val="00747DD8"/>
    <w:rsid w:val="00752A02"/>
    <w:rsid w:val="0075599D"/>
    <w:rsid w:val="0075734A"/>
    <w:rsid w:val="007602E4"/>
    <w:rsid w:val="00762869"/>
    <w:rsid w:val="007667B2"/>
    <w:rsid w:val="007727BE"/>
    <w:rsid w:val="00774798"/>
    <w:rsid w:val="00780C9A"/>
    <w:rsid w:val="0078336B"/>
    <w:rsid w:val="00783378"/>
    <w:rsid w:val="00783A09"/>
    <w:rsid w:val="00785956"/>
    <w:rsid w:val="00785B03"/>
    <w:rsid w:val="00785CDA"/>
    <w:rsid w:val="00787095"/>
    <w:rsid w:val="0079570D"/>
    <w:rsid w:val="007A3B7D"/>
    <w:rsid w:val="007B20D4"/>
    <w:rsid w:val="007C0F43"/>
    <w:rsid w:val="007C35F2"/>
    <w:rsid w:val="007C3E51"/>
    <w:rsid w:val="007C72E0"/>
    <w:rsid w:val="007E12DB"/>
    <w:rsid w:val="007E161E"/>
    <w:rsid w:val="007E3289"/>
    <w:rsid w:val="007E7600"/>
    <w:rsid w:val="007F7936"/>
    <w:rsid w:val="007F7AAE"/>
    <w:rsid w:val="00807F3D"/>
    <w:rsid w:val="00817A0A"/>
    <w:rsid w:val="00820C81"/>
    <w:rsid w:val="008221AA"/>
    <w:rsid w:val="00826563"/>
    <w:rsid w:val="00832560"/>
    <w:rsid w:val="008331D4"/>
    <w:rsid w:val="00836BB3"/>
    <w:rsid w:val="008429CC"/>
    <w:rsid w:val="00852328"/>
    <w:rsid w:val="0087581C"/>
    <w:rsid w:val="00885A32"/>
    <w:rsid w:val="008922FC"/>
    <w:rsid w:val="00892347"/>
    <w:rsid w:val="008A14E6"/>
    <w:rsid w:val="008A3B90"/>
    <w:rsid w:val="008A572A"/>
    <w:rsid w:val="008C0863"/>
    <w:rsid w:val="008C3C0A"/>
    <w:rsid w:val="008C545E"/>
    <w:rsid w:val="008C6321"/>
    <w:rsid w:val="008C6C44"/>
    <w:rsid w:val="008D0EDF"/>
    <w:rsid w:val="008E17E4"/>
    <w:rsid w:val="008E3CF3"/>
    <w:rsid w:val="008F07C0"/>
    <w:rsid w:val="008F21CD"/>
    <w:rsid w:val="008F50FE"/>
    <w:rsid w:val="008F712E"/>
    <w:rsid w:val="00902C6A"/>
    <w:rsid w:val="009057FB"/>
    <w:rsid w:val="009066DC"/>
    <w:rsid w:val="0091616D"/>
    <w:rsid w:val="0091664B"/>
    <w:rsid w:val="009171CA"/>
    <w:rsid w:val="00926835"/>
    <w:rsid w:val="0093390D"/>
    <w:rsid w:val="0093643A"/>
    <w:rsid w:val="00937743"/>
    <w:rsid w:val="0094380B"/>
    <w:rsid w:val="00950AC9"/>
    <w:rsid w:val="0095141D"/>
    <w:rsid w:val="009558B8"/>
    <w:rsid w:val="00960F68"/>
    <w:rsid w:val="0096363C"/>
    <w:rsid w:val="00963A6D"/>
    <w:rsid w:val="009649B1"/>
    <w:rsid w:val="00976AE7"/>
    <w:rsid w:val="0097761A"/>
    <w:rsid w:val="00984CA5"/>
    <w:rsid w:val="009860B1"/>
    <w:rsid w:val="009906C1"/>
    <w:rsid w:val="00991E81"/>
    <w:rsid w:val="00994A8C"/>
    <w:rsid w:val="009A3DB9"/>
    <w:rsid w:val="009C0D8D"/>
    <w:rsid w:val="009C17F8"/>
    <w:rsid w:val="009D058C"/>
    <w:rsid w:val="009D403E"/>
    <w:rsid w:val="009D46C6"/>
    <w:rsid w:val="009D5535"/>
    <w:rsid w:val="009D77CA"/>
    <w:rsid w:val="009E20DD"/>
    <w:rsid w:val="009E4721"/>
    <w:rsid w:val="009F138C"/>
    <w:rsid w:val="009F24A6"/>
    <w:rsid w:val="009F46B4"/>
    <w:rsid w:val="009F497B"/>
    <w:rsid w:val="009F7490"/>
    <w:rsid w:val="00A018A3"/>
    <w:rsid w:val="00A040F4"/>
    <w:rsid w:val="00A05060"/>
    <w:rsid w:val="00A130A6"/>
    <w:rsid w:val="00A16AB4"/>
    <w:rsid w:val="00A16F72"/>
    <w:rsid w:val="00A24747"/>
    <w:rsid w:val="00A308B7"/>
    <w:rsid w:val="00A3690C"/>
    <w:rsid w:val="00A466C1"/>
    <w:rsid w:val="00A5580B"/>
    <w:rsid w:val="00A572FF"/>
    <w:rsid w:val="00A73C19"/>
    <w:rsid w:val="00A75EAE"/>
    <w:rsid w:val="00A825C6"/>
    <w:rsid w:val="00A87A36"/>
    <w:rsid w:val="00A91B27"/>
    <w:rsid w:val="00A942B8"/>
    <w:rsid w:val="00A94810"/>
    <w:rsid w:val="00AB3724"/>
    <w:rsid w:val="00AB4D3A"/>
    <w:rsid w:val="00AB63C9"/>
    <w:rsid w:val="00AC75B4"/>
    <w:rsid w:val="00AD55D2"/>
    <w:rsid w:val="00AE2136"/>
    <w:rsid w:val="00AE2724"/>
    <w:rsid w:val="00AE2C1C"/>
    <w:rsid w:val="00AE6004"/>
    <w:rsid w:val="00AF03FC"/>
    <w:rsid w:val="00AF0FA9"/>
    <w:rsid w:val="00AF2CDC"/>
    <w:rsid w:val="00AF449E"/>
    <w:rsid w:val="00B001F4"/>
    <w:rsid w:val="00B02711"/>
    <w:rsid w:val="00B03D73"/>
    <w:rsid w:val="00B06B6F"/>
    <w:rsid w:val="00B100BE"/>
    <w:rsid w:val="00B10FE3"/>
    <w:rsid w:val="00B163BA"/>
    <w:rsid w:val="00B239A8"/>
    <w:rsid w:val="00B24E5C"/>
    <w:rsid w:val="00B306DF"/>
    <w:rsid w:val="00B315BD"/>
    <w:rsid w:val="00B31F75"/>
    <w:rsid w:val="00B324AF"/>
    <w:rsid w:val="00B32FE3"/>
    <w:rsid w:val="00B3300B"/>
    <w:rsid w:val="00B33028"/>
    <w:rsid w:val="00B42B60"/>
    <w:rsid w:val="00B43707"/>
    <w:rsid w:val="00B52149"/>
    <w:rsid w:val="00B5462B"/>
    <w:rsid w:val="00B603FD"/>
    <w:rsid w:val="00B61736"/>
    <w:rsid w:val="00B66646"/>
    <w:rsid w:val="00B71001"/>
    <w:rsid w:val="00B7424F"/>
    <w:rsid w:val="00B760AC"/>
    <w:rsid w:val="00B76FA5"/>
    <w:rsid w:val="00B80B48"/>
    <w:rsid w:val="00B84A97"/>
    <w:rsid w:val="00B901A1"/>
    <w:rsid w:val="00B92C4C"/>
    <w:rsid w:val="00B975BC"/>
    <w:rsid w:val="00BA6F97"/>
    <w:rsid w:val="00BB35E0"/>
    <w:rsid w:val="00BB7BE2"/>
    <w:rsid w:val="00BD2364"/>
    <w:rsid w:val="00BD379A"/>
    <w:rsid w:val="00BE1DA2"/>
    <w:rsid w:val="00BE49CA"/>
    <w:rsid w:val="00C11159"/>
    <w:rsid w:val="00C12272"/>
    <w:rsid w:val="00C134B1"/>
    <w:rsid w:val="00C153C1"/>
    <w:rsid w:val="00C159AF"/>
    <w:rsid w:val="00C17AD0"/>
    <w:rsid w:val="00C3212B"/>
    <w:rsid w:val="00C33B17"/>
    <w:rsid w:val="00C353DB"/>
    <w:rsid w:val="00C42147"/>
    <w:rsid w:val="00C468D5"/>
    <w:rsid w:val="00C566B3"/>
    <w:rsid w:val="00C56AAC"/>
    <w:rsid w:val="00C65084"/>
    <w:rsid w:val="00C70409"/>
    <w:rsid w:val="00C70B59"/>
    <w:rsid w:val="00C83CFF"/>
    <w:rsid w:val="00C846A9"/>
    <w:rsid w:val="00C865FE"/>
    <w:rsid w:val="00C9229A"/>
    <w:rsid w:val="00CA7070"/>
    <w:rsid w:val="00CA7955"/>
    <w:rsid w:val="00CB033D"/>
    <w:rsid w:val="00CB2AC3"/>
    <w:rsid w:val="00CB7DEF"/>
    <w:rsid w:val="00CB7F1E"/>
    <w:rsid w:val="00CC3FE5"/>
    <w:rsid w:val="00CC499F"/>
    <w:rsid w:val="00CC49C5"/>
    <w:rsid w:val="00CC64A5"/>
    <w:rsid w:val="00CC7B0E"/>
    <w:rsid w:val="00CD0CC2"/>
    <w:rsid w:val="00CD3832"/>
    <w:rsid w:val="00CE1981"/>
    <w:rsid w:val="00CE673B"/>
    <w:rsid w:val="00CF2F89"/>
    <w:rsid w:val="00CF3CA9"/>
    <w:rsid w:val="00CF78F7"/>
    <w:rsid w:val="00D07BB1"/>
    <w:rsid w:val="00D13173"/>
    <w:rsid w:val="00D14453"/>
    <w:rsid w:val="00D14848"/>
    <w:rsid w:val="00D1631B"/>
    <w:rsid w:val="00D1725B"/>
    <w:rsid w:val="00D22EA7"/>
    <w:rsid w:val="00D326FC"/>
    <w:rsid w:val="00D34AF8"/>
    <w:rsid w:val="00D47D28"/>
    <w:rsid w:val="00D64502"/>
    <w:rsid w:val="00D70C55"/>
    <w:rsid w:val="00D73AED"/>
    <w:rsid w:val="00D83DAE"/>
    <w:rsid w:val="00D876BC"/>
    <w:rsid w:val="00D92A5A"/>
    <w:rsid w:val="00D92A5E"/>
    <w:rsid w:val="00DB4E10"/>
    <w:rsid w:val="00DB6A7C"/>
    <w:rsid w:val="00DB7B4B"/>
    <w:rsid w:val="00DC245D"/>
    <w:rsid w:val="00DC26ED"/>
    <w:rsid w:val="00DC5AA8"/>
    <w:rsid w:val="00DD0F2D"/>
    <w:rsid w:val="00DD51C7"/>
    <w:rsid w:val="00DD5465"/>
    <w:rsid w:val="00DD59E0"/>
    <w:rsid w:val="00DE35F2"/>
    <w:rsid w:val="00E048C9"/>
    <w:rsid w:val="00E13984"/>
    <w:rsid w:val="00E16235"/>
    <w:rsid w:val="00E21B48"/>
    <w:rsid w:val="00E22979"/>
    <w:rsid w:val="00E23A20"/>
    <w:rsid w:val="00E24142"/>
    <w:rsid w:val="00E328AE"/>
    <w:rsid w:val="00E34EE2"/>
    <w:rsid w:val="00E37CDF"/>
    <w:rsid w:val="00E42253"/>
    <w:rsid w:val="00E475AC"/>
    <w:rsid w:val="00E526E3"/>
    <w:rsid w:val="00E53C7B"/>
    <w:rsid w:val="00E54D00"/>
    <w:rsid w:val="00E55B24"/>
    <w:rsid w:val="00E7050A"/>
    <w:rsid w:val="00E7211B"/>
    <w:rsid w:val="00E7555B"/>
    <w:rsid w:val="00E77AEA"/>
    <w:rsid w:val="00E77E08"/>
    <w:rsid w:val="00E83EB9"/>
    <w:rsid w:val="00E85FE4"/>
    <w:rsid w:val="00E86EBA"/>
    <w:rsid w:val="00E945D2"/>
    <w:rsid w:val="00E97C20"/>
    <w:rsid w:val="00EA1AC1"/>
    <w:rsid w:val="00EA2133"/>
    <w:rsid w:val="00EA2A2F"/>
    <w:rsid w:val="00EA5236"/>
    <w:rsid w:val="00EA5544"/>
    <w:rsid w:val="00EA6AEE"/>
    <w:rsid w:val="00EB4135"/>
    <w:rsid w:val="00EB7791"/>
    <w:rsid w:val="00EC4F1C"/>
    <w:rsid w:val="00ED4F6D"/>
    <w:rsid w:val="00ED7282"/>
    <w:rsid w:val="00ED75C1"/>
    <w:rsid w:val="00EE1B67"/>
    <w:rsid w:val="00EE3141"/>
    <w:rsid w:val="00EE51B9"/>
    <w:rsid w:val="00EF4699"/>
    <w:rsid w:val="00EF5C45"/>
    <w:rsid w:val="00EF6340"/>
    <w:rsid w:val="00F1795D"/>
    <w:rsid w:val="00F17967"/>
    <w:rsid w:val="00F20437"/>
    <w:rsid w:val="00F3041E"/>
    <w:rsid w:val="00F34FB4"/>
    <w:rsid w:val="00F4144D"/>
    <w:rsid w:val="00F43FFA"/>
    <w:rsid w:val="00F45E5A"/>
    <w:rsid w:val="00F47EFF"/>
    <w:rsid w:val="00F561D3"/>
    <w:rsid w:val="00F56720"/>
    <w:rsid w:val="00F634BC"/>
    <w:rsid w:val="00F654CF"/>
    <w:rsid w:val="00F8181C"/>
    <w:rsid w:val="00F8344B"/>
    <w:rsid w:val="00F83F65"/>
    <w:rsid w:val="00F8414D"/>
    <w:rsid w:val="00F92050"/>
    <w:rsid w:val="00FA1996"/>
    <w:rsid w:val="00FA1D11"/>
    <w:rsid w:val="00FA4A28"/>
    <w:rsid w:val="00FA4B8C"/>
    <w:rsid w:val="00FA5D84"/>
    <w:rsid w:val="00FA63B4"/>
    <w:rsid w:val="00FA6F61"/>
    <w:rsid w:val="00FB22E7"/>
    <w:rsid w:val="00FB2EF4"/>
    <w:rsid w:val="00FB64D0"/>
    <w:rsid w:val="00FC49A2"/>
    <w:rsid w:val="00FD3317"/>
    <w:rsid w:val="00FD7F59"/>
    <w:rsid w:val="00FF3CD1"/>
    <w:rsid w:val="00FF571B"/>
    <w:rsid w:val="0EF4CBA1"/>
    <w:rsid w:val="18DC12A8"/>
    <w:rsid w:val="2EFFF1E8"/>
    <w:rsid w:val="3CFB5F6B"/>
    <w:rsid w:val="3DAA5C41"/>
    <w:rsid w:val="3EFDC887"/>
    <w:rsid w:val="480374A3"/>
    <w:rsid w:val="4DFD98E0"/>
    <w:rsid w:val="5EFC83DB"/>
    <w:rsid w:val="6F6F60C1"/>
    <w:rsid w:val="6FFFD880"/>
    <w:rsid w:val="71BE9A2F"/>
    <w:rsid w:val="7DF31F36"/>
    <w:rsid w:val="7F7C289C"/>
    <w:rsid w:val="7FBD3AA3"/>
    <w:rsid w:val="7FF540D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qFormat="1"/>
    <w:lsdException w:name="annotation text" w:qFormat="1"/>
    <w:lsdException w:name="header" w:semiHidden="0" w:qFormat="1"/>
    <w:lsdException w:name="footer" w:semiHidden="0" w:qFormat="1"/>
    <w:lsdException w:name="caption" w:uiPriority="35" w:qFormat="1"/>
    <w:lsdException w:name="footnote reference" w:semiHidden="0" w:unhideWhenUsed="0" w:qFormat="1"/>
    <w:lsdException w:name="annotation reference" w:qFormat="1"/>
    <w:lsdException w:name="endnote reference" w:qFormat="1"/>
    <w:lsdException w:name="endnote text" w:qFormat="1"/>
    <w:lsdException w:name="Title" w:semiHidden="0" w:uiPriority="10" w:unhideWhenUsed="0" w:qFormat="1"/>
    <w:lsdException w:name="Default Paragraph Font" w:uiPriority="1" w:qFormat="1"/>
    <w:lsdException w:name="Body Tex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00D20"/>
    <w:pPr>
      <w:spacing w:after="160" w:line="259" w:lineRule="auto"/>
    </w:pPr>
    <w:rPr>
      <w:sz w:val="22"/>
      <w:szCs w:val="22"/>
      <w:lang w:eastAsia="en-US"/>
    </w:rPr>
  </w:style>
  <w:style w:type="paragraph" w:styleId="Nagwek1">
    <w:name w:val="heading 1"/>
    <w:basedOn w:val="Normalny"/>
    <w:next w:val="Normalny"/>
    <w:qFormat/>
    <w:rsid w:val="00400D20"/>
    <w:pPr>
      <w:keepNext/>
      <w:outlineLvl w:val="0"/>
    </w:pPr>
    <w:rPr>
      <w:b/>
      <w:szCs w:val="20"/>
    </w:rPr>
  </w:style>
  <w:style w:type="paragraph" w:styleId="Nagwek3">
    <w:name w:val="heading 3"/>
    <w:basedOn w:val="Normalny"/>
    <w:next w:val="Normalny"/>
    <w:link w:val="Nagwek3Znak"/>
    <w:uiPriority w:val="9"/>
    <w:unhideWhenUsed/>
    <w:qFormat/>
    <w:rsid w:val="00400D20"/>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qFormat/>
    <w:rsid w:val="00400D20"/>
    <w:pPr>
      <w:spacing w:after="0" w:line="240" w:lineRule="auto"/>
    </w:pPr>
    <w:rPr>
      <w:rFonts w:ascii="Times New Roman" w:hAnsi="Times New Roman" w:cs="Times New Roman"/>
      <w:sz w:val="18"/>
      <w:szCs w:val="18"/>
    </w:rPr>
  </w:style>
  <w:style w:type="character" w:styleId="Odwoaniedokomentarza">
    <w:name w:val="annotation reference"/>
    <w:basedOn w:val="Domylnaczcionkaakapitu"/>
    <w:uiPriority w:val="99"/>
    <w:semiHidden/>
    <w:unhideWhenUsed/>
    <w:qFormat/>
    <w:rsid w:val="00400D20"/>
    <w:rPr>
      <w:sz w:val="16"/>
      <w:szCs w:val="16"/>
    </w:rPr>
  </w:style>
  <w:style w:type="paragraph" w:styleId="Tekstkomentarza">
    <w:name w:val="annotation text"/>
    <w:basedOn w:val="Normalny"/>
    <w:link w:val="TekstkomentarzaZnak"/>
    <w:uiPriority w:val="99"/>
    <w:semiHidden/>
    <w:unhideWhenUsed/>
    <w:qFormat/>
    <w:rsid w:val="00400D20"/>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400D20"/>
    <w:rPr>
      <w:b/>
      <w:bCs/>
    </w:rPr>
  </w:style>
  <w:style w:type="character" w:styleId="Odwoanieprzypisukocowego">
    <w:name w:val="endnote reference"/>
    <w:basedOn w:val="Domylnaczcionkaakapitu"/>
    <w:uiPriority w:val="99"/>
    <w:semiHidden/>
    <w:unhideWhenUsed/>
    <w:qFormat/>
    <w:rsid w:val="00400D20"/>
    <w:rPr>
      <w:vertAlign w:val="superscript"/>
    </w:rPr>
  </w:style>
  <w:style w:type="paragraph" w:styleId="Tekstprzypisukocowego">
    <w:name w:val="endnote text"/>
    <w:basedOn w:val="Normalny"/>
    <w:link w:val="TekstprzypisukocowegoZnak"/>
    <w:uiPriority w:val="99"/>
    <w:semiHidden/>
    <w:unhideWhenUsed/>
    <w:qFormat/>
    <w:rsid w:val="00400D20"/>
    <w:pPr>
      <w:spacing w:after="0" w:line="240" w:lineRule="auto"/>
    </w:pPr>
    <w:rPr>
      <w:sz w:val="20"/>
      <w:szCs w:val="20"/>
    </w:rPr>
  </w:style>
  <w:style w:type="paragraph" w:styleId="Stopka">
    <w:name w:val="footer"/>
    <w:basedOn w:val="Normalny"/>
    <w:link w:val="StopkaZnak"/>
    <w:uiPriority w:val="99"/>
    <w:unhideWhenUsed/>
    <w:qFormat/>
    <w:rsid w:val="00400D20"/>
    <w:pPr>
      <w:tabs>
        <w:tab w:val="center" w:pos="4536"/>
        <w:tab w:val="right" w:pos="9072"/>
      </w:tabs>
      <w:spacing w:after="0" w:line="240" w:lineRule="auto"/>
    </w:pPr>
  </w:style>
  <w:style w:type="character" w:styleId="Odwoanieprzypisudolnego">
    <w:name w:val="footnote reference"/>
    <w:basedOn w:val="Domylnaczcionkaakapitu"/>
    <w:uiPriority w:val="99"/>
    <w:qFormat/>
    <w:rsid w:val="00400D20"/>
    <w:rPr>
      <w:rFonts w:cs="Times New Roman"/>
      <w:sz w:val="20"/>
      <w:vertAlign w:val="superscript"/>
    </w:rPr>
  </w:style>
  <w:style w:type="paragraph" w:styleId="Tekstprzypisudolnego">
    <w:name w:val="footnote text"/>
    <w:basedOn w:val="Normalny"/>
    <w:link w:val="TekstprzypisudolnegoZnak"/>
    <w:uiPriority w:val="99"/>
    <w:semiHidden/>
    <w:qFormat/>
    <w:rsid w:val="00400D20"/>
    <w:pPr>
      <w:spacing w:after="0" w:line="240" w:lineRule="auto"/>
    </w:pPr>
    <w:rPr>
      <w:rFonts w:ascii="Tahoma" w:eastAsia="Times New Roman" w:hAnsi="Tahoma" w:cs="Times New Roman"/>
      <w:sz w:val="20"/>
      <w:szCs w:val="20"/>
      <w:lang w:eastAsia="pl-PL"/>
    </w:rPr>
  </w:style>
  <w:style w:type="paragraph" w:styleId="Nagwek">
    <w:name w:val="header"/>
    <w:basedOn w:val="Normalny"/>
    <w:link w:val="NagwekZnak"/>
    <w:uiPriority w:val="99"/>
    <w:unhideWhenUsed/>
    <w:qFormat/>
    <w:rsid w:val="00400D20"/>
    <w:pPr>
      <w:tabs>
        <w:tab w:val="center" w:pos="4536"/>
        <w:tab w:val="right" w:pos="9072"/>
      </w:tabs>
      <w:spacing w:after="0" w:line="240" w:lineRule="auto"/>
    </w:pPr>
  </w:style>
  <w:style w:type="character" w:styleId="Hipercze">
    <w:name w:val="Hyperlink"/>
    <w:basedOn w:val="Domylnaczcionkaakapitu"/>
    <w:uiPriority w:val="99"/>
    <w:unhideWhenUsed/>
    <w:qFormat/>
    <w:rsid w:val="00400D20"/>
    <w:rPr>
      <w:color w:val="0563C1" w:themeColor="hyperlink"/>
      <w:u w:val="single"/>
    </w:rPr>
  </w:style>
  <w:style w:type="character" w:styleId="Pogrubienie">
    <w:name w:val="Strong"/>
    <w:basedOn w:val="Domylnaczcionkaakapitu"/>
    <w:uiPriority w:val="22"/>
    <w:qFormat/>
    <w:rsid w:val="00400D20"/>
    <w:rPr>
      <w:b/>
      <w:bCs/>
    </w:rPr>
  </w:style>
  <w:style w:type="character" w:customStyle="1" w:styleId="NagwekZnak">
    <w:name w:val="Nagłówek Znak"/>
    <w:basedOn w:val="Domylnaczcionkaakapitu"/>
    <w:link w:val="Nagwek"/>
    <w:uiPriority w:val="99"/>
    <w:qFormat/>
    <w:rsid w:val="00400D20"/>
  </w:style>
  <w:style w:type="character" w:customStyle="1" w:styleId="StopkaZnak">
    <w:name w:val="Stopka Znak"/>
    <w:basedOn w:val="Domylnaczcionkaakapitu"/>
    <w:link w:val="Stopka"/>
    <w:uiPriority w:val="99"/>
    <w:qFormat/>
    <w:rsid w:val="00400D20"/>
  </w:style>
  <w:style w:type="character" w:customStyle="1" w:styleId="Nierozpoznanawzmianka1">
    <w:name w:val="Nierozpoznana wzmianka1"/>
    <w:basedOn w:val="Domylnaczcionkaakapitu"/>
    <w:uiPriority w:val="99"/>
    <w:semiHidden/>
    <w:unhideWhenUsed/>
    <w:qFormat/>
    <w:rsid w:val="00400D20"/>
    <w:rPr>
      <w:color w:val="605E5C"/>
      <w:shd w:val="clear" w:color="auto" w:fill="E1DFDD"/>
    </w:rPr>
  </w:style>
  <w:style w:type="character" w:customStyle="1" w:styleId="TekstprzypisudolnegoZnak">
    <w:name w:val="Tekst przypisu dolnego Znak"/>
    <w:basedOn w:val="Domylnaczcionkaakapitu"/>
    <w:link w:val="Tekstprzypisudolnego"/>
    <w:uiPriority w:val="99"/>
    <w:semiHidden/>
    <w:qFormat/>
    <w:rsid w:val="00400D20"/>
    <w:rPr>
      <w:rFonts w:ascii="Tahoma" w:eastAsia="Times New Roman" w:hAnsi="Tahoma" w:cs="Times New Roman"/>
      <w:sz w:val="20"/>
      <w:szCs w:val="20"/>
      <w:lang w:eastAsia="pl-PL"/>
    </w:rPr>
  </w:style>
  <w:style w:type="paragraph" w:customStyle="1" w:styleId="pkt">
    <w:name w:val="pkt"/>
    <w:basedOn w:val="Normalny"/>
    <w:link w:val="pktZnak"/>
    <w:qFormat/>
    <w:rsid w:val="00400D20"/>
    <w:pPr>
      <w:spacing w:before="60" w:after="60" w:line="240" w:lineRule="auto"/>
      <w:ind w:left="851" w:hanging="295"/>
      <w:jc w:val="both"/>
    </w:pPr>
    <w:rPr>
      <w:rFonts w:ascii="Times New Roman" w:eastAsia="Times New Roman" w:hAnsi="Times New Roman" w:cs="Times New Roman"/>
      <w:sz w:val="24"/>
      <w:szCs w:val="20"/>
      <w:lang w:eastAsia="pl-PL"/>
    </w:rPr>
  </w:style>
  <w:style w:type="character" w:customStyle="1" w:styleId="pktZnak">
    <w:name w:val="pkt Znak"/>
    <w:link w:val="pkt"/>
    <w:qFormat/>
    <w:locked/>
    <w:rsid w:val="00400D20"/>
    <w:rPr>
      <w:rFonts w:ascii="Times New Roman" w:eastAsia="Times New Roman" w:hAnsi="Times New Roman" w:cs="Times New Roman"/>
      <w:sz w:val="24"/>
      <w:szCs w:val="20"/>
      <w:lang w:eastAsia="pl-PL"/>
    </w:rPr>
  </w:style>
  <w:style w:type="paragraph" w:customStyle="1" w:styleId="arimr">
    <w:name w:val="arimr"/>
    <w:basedOn w:val="Normalny"/>
    <w:qFormat/>
    <w:rsid w:val="00400D20"/>
    <w:pPr>
      <w:widowControl w:val="0"/>
      <w:snapToGrid w:val="0"/>
      <w:spacing w:after="0" w:line="360" w:lineRule="auto"/>
    </w:pPr>
    <w:rPr>
      <w:rFonts w:ascii="Times New Roman" w:eastAsia="Times New Roman" w:hAnsi="Times New Roman" w:cs="Times New Roman"/>
      <w:sz w:val="24"/>
      <w:szCs w:val="20"/>
      <w:lang w:val="en-US" w:eastAsia="pl-PL"/>
    </w:rPr>
  </w:style>
  <w:style w:type="paragraph" w:styleId="Akapitzlist">
    <w:name w:val="List Paragraph"/>
    <w:basedOn w:val="Normalny"/>
    <w:link w:val="AkapitzlistZnak"/>
    <w:uiPriority w:val="1"/>
    <w:qFormat/>
    <w:rsid w:val="00400D20"/>
    <w:pPr>
      <w:spacing w:after="0" w:line="240" w:lineRule="auto"/>
      <w:ind w:left="708"/>
    </w:pPr>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qFormat/>
    <w:locked/>
    <w:rsid w:val="00400D20"/>
    <w:rPr>
      <w:rFonts w:ascii="Times New Roman" w:eastAsia="Times New Roman" w:hAnsi="Times New Roman" w:cs="Times New Roman"/>
      <w:sz w:val="24"/>
      <w:szCs w:val="24"/>
      <w:lang w:eastAsia="pl-PL"/>
    </w:rPr>
  </w:style>
  <w:style w:type="character" w:customStyle="1" w:styleId="Teksttreci">
    <w:name w:val="Tekst treści_"/>
    <w:link w:val="Teksttreci0"/>
    <w:qFormat/>
    <w:locked/>
    <w:rsid w:val="00400D20"/>
    <w:rPr>
      <w:rFonts w:ascii="Verdana" w:hAnsi="Verdana"/>
      <w:sz w:val="19"/>
      <w:shd w:val="clear" w:color="auto" w:fill="FFFFFF"/>
    </w:rPr>
  </w:style>
  <w:style w:type="paragraph" w:customStyle="1" w:styleId="Teksttreci0">
    <w:name w:val="Tekst treści"/>
    <w:basedOn w:val="Normalny"/>
    <w:link w:val="Teksttreci"/>
    <w:qFormat/>
    <w:rsid w:val="00400D20"/>
    <w:pPr>
      <w:shd w:val="clear" w:color="auto" w:fill="FFFFFF"/>
      <w:spacing w:after="0" w:line="240" w:lineRule="atLeast"/>
      <w:ind w:hanging="1700"/>
    </w:pPr>
    <w:rPr>
      <w:rFonts w:ascii="Verdana" w:hAnsi="Verdana"/>
      <w:sz w:val="19"/>
    </w:rPr>
  </w:style>
  <w:style w:type="character" w:customStyle="1" w:styleId="TeksttreciPogrubienie">
    <w:name w:val="Tekst treści + Pogrubienie"/>
    <w:qFormat/>
    <w:rsid w:val="00400D20"/>
    <w:rPr>
      <w:rFonts w:ascii="Verdana" w:hAnsi="Verdana"/>
      <w:b/>
      <w:spacing w:val="0"/>
      <w:sz w:val="19"/>
      <w:shd w:val="clear" w:color="auto" w:fill="FFFFFF"/>
    </w:rPr>
  </w:style>
  <w:style w:type="character" w:customStyle="1" w:styleId="Teksttreci4">
    <w:name w:val="Tekst treści (4)_"/>
    <w:link w:val="Teksttreci40"/>
    <w:qFormat/>
    <w:locked/>
    <w:rsid w:val="00400D20"/>
    <w:rPr>
      <w:rFonts w:ascii="Verdana" w:hAnsi="Verdana"/>
      <w:sz w:val="19"/>
      <w:shd w:val="clear" w:color="auto" w:fill="FFFFFF"/>
    </w:rPr>
  </w:style>
  <w:style w:type="paragraph" w:customStyle="1" w:styleId="Teksttreci40">
    <w:name w:val="Tekst treści (4)"/>
    <w:basedOn w:val="Normalny"/>
    <w:link w:val="Teksttreci4"/>
    <w:qFormat/>
    <w:rsid w:val="00400D20"/>
    <w:pPr>
      <w:shd w:val="clear" w:color="auto" w:fill="FFFFFF"/>
      <w:spacing w:before="240" w:after="240" w:line="240" w:lineRule="atLeast"/>
      <w:ind w:hanging="1420"/>
      <w:jc w:val="both"/>
    </w:pPr>
    <w:rPr>
      <w:rFonts w:ascii="Verdana" w:hAnsi="Verdana"/>
      <w:sz w:val="19"/>
    </w:rPr>
  </w:style>
  <w:style w:type="character" w:customStyle="1" w:styleId="TekstprzypisukocowegoZnak">
    <w:name w:val="Tekst przypisu końcowego Znak"/>
    <w:basedOn w:val="Domylnaczcionkaakapitu"/>
    <w:link w:val="Tekstprzypisukocowego"/>
    <w:uiPriority w:val="99"/>
    <w:semiHidden/>
    <w:qFormat/>
    <w:rsid w:val="00400D20"/>
    <w:rPr>
      <w:lang w:eastAsia="en-US"/>
    </w:rPr>
  </w:style>
  <w:style w:type="character" w:customStyle="1" w:styleId="Nagwek3Znak">
    <w:name w:val="Nagłówek 3 Znak"/>
    <w:basedOn w:val="Domylnaczcionkaakapitu"/>
    <w:link w:val="Nagwek3"/>
    <w:uiPriority w:val="9"/>
    <w:qFormat/>
    <w:rsid w:val="00400D20"/>
    <w:rPr>
      <w:rFonts w:asciiTheme="majorHAnsi" w:eastAsiaTheme="majorEastAsia" w:hAnsiTheme="majorHAnsi" w:cstheme="majorBidi"/>
      <w:color w:val="1F3864" w:themeColor="accent1" w:themeShade="80"/>
      <w:sz w:val="24"/>
      <w:szCs w:val="24"/>
      <w:lang w:eastAsia="en-US"/>
    </w:rPr>
  </w:style>
  <w:style w:type="paragraph" w:customStyle="1" w:styleId="Akapitzlist1">
    <w:name w:val="Akapit z listą1"/>
    <w:basedOn w:val="Normalny"/>
    <w:qFormat/>
    <w:rsid w:val="00400D20"/>
    <w:pPr>
      <w:suppressAutoHyphens/>
      <w:spacing w:after="0" w:line="240" w:lineRule="auto"/>
      <w:ind w:left="708"/>
    </w:pPr>
    <w:rPr>
      <w:rFonts w:ascii="Times New Roman" w:eastAsia="Times New Roman" w:hAnsi="Times New Roman" w:cs="Times New Roman"/>
      <w:sz w:val="24"/>
      <w:szCs w:val="20"/>
      <w:lang w:val="zh-CN" w:eastAsia="zh-CN"/>
    </w:rPr>
  </w:style>
  <w:style w:type="character" w:customStyle="1" w:styleId="Nierozpoznanawzmianka2">
    <w:name w:val="Nierozpoznana wzmianka2"/>
    <w:basedOn w:val="Domylnaczcionkaakapitu"/>
    <w:uiPriority w:val="99"/>
    <w:semiHidden/>
    <w:unhideWhenUsed/>
    <w:qFormat/>
    <w:rsid w:val="00400D20"/>
    <w:rPr>
      <w:color w:val="605E5C"/>
      <w:shd w:val="clear" w:color="auto" w:fill="E1DFDD"/>
    </w:rPr>
  </w:style>
  <w:style w:type="character" w:customStyle="1" w:styleId="TekstkomentarzaZnak">
    <w:name w:val="Tekst komentarza Znak"/>
    <w:basedOn w:val="Domylnaczcionkaakapitu"/>
    <w:link w:val="Tekstkomentarza"/>
    <w:uiPriority w:val="99"/>
    <w:semiHidden/>
    <w:qFormat/>
    <w:rsid w:val="00400D20"/>
    <w:rPr>
      <w:lang w:eastAsia="en-US"/>
    </w:rPr>
  </w:style>
  <w:style w:type="character" w:customStyle="1" w:styleId="TematkomentarzaZnak">
    <w:name w:val="Temat komentarza Znak"/>
    <w:basedOn w:val="TekstkomentarzaZnak"/>
    <w:link w:val="Tematkomentarza"/>
    <w:uiPriority w:val="99"/>
    <w:semiHidden/>
    <w:qFormat/>
    <w:rsid w:val="00400D20"/>
    <w:rPr>
      <w:b/>
      <w:bCs/>
      <w:lang w:eastAsia="en-US"/>
    </w:rPr>
  </w:style>
  <w:style w:type="character" w:customStyle="1" w:styleId="TekstdymkaZnak">
    <w:name w:val="Tekst dymka Znak"/>
    <w:basedOn w:val="Domylnaczcionkaakapitu"/>
    <w:link w:val="Tekstdymka"/>
    <w:uiPriority w:val="99"/>
    <w:semiHidden/>
    <w:qFormat/>
    <w:rsid w:val="00400D20"/>
    <w:rPr>
      <w:rFonts w:ascii="Times New Roman" w:hAnsi="Times New Roman" w:cs="Times New Roman"/>
      <w:sz w:val="18"/>
      <w:szCs w:val="18"/>
      <w:lang w:eastAsia="en-US"/>
    </w:rPr>
  </w:style>
  <w:style w:type="paragraph" w:customStyle="1" w:styleId="Poprawka1">
    <w:name w:val="Poprawka1"/>
    <w:hidden/>
    <w:uiPriority w:val="99"/>
    <w:semiHidden/>
    <w:qFormat/>
    <w:rsid w:val="00400D20"/>
    <w:rPr>
      <w:sz w:val="22"/>
      <w:szCs w:val="22"/>
      <w:lang w:eastAsia="en-US"/>
    </w:rPr>
  </w:style>
  <w:style w:type="character" w:customStyle="1" w:styleId="Nierozpoznanawzmianka3">
    <w:name w:val="Nierozpoznana wzmianka3"/>
    <w:basedOn w:val="Domylnaczcionkaakapitu"/>
    <w:uiPriority w:val="99"/>
    <w:semiHidden/>
    <w:unhideWhenUsed/>
    <w:rsid w:val="00400D20"/>
    <w:rPr>
      <w:color w:val="605E5C"/>
      <w:shd w:val="clear" w:color="auto" w:fill="E1DFDD"/>
    </w:rPr>
  </w:style>
  <w:style w:type="table" w:styleId="Tabela-Siatka">
    <w:name w:val="Table Grid"/>
    <w:basedOn w:val="Standardowy"/>
    <w:uiPriority w:val="39"/>
    <w:qFormat/>
    <w:rsid w:val="00B306DF"/>
    <w:pPr>
      <w:widowControl w:val="0"/>
      <w:spacing w:after="200" w:line="276" w:lineRule="auto"/>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satzTableFormat">
    <w:name w:val="AbsatzTableFormat"/>
    <w:basedOn w:val="Normalny"/>
    <w:rsid w:val="00001046"/>
    <w:pPr>
      <w:suppressAutoHyphens/>
      <w:spacing w:after="0" w:line="240" w:lineRule="auto"/>
    </w:pPr>
    <w:rPr>
      <w:rFonts w:ascii="Tahoma" w:eastAsia="Times New Roman" w:hAnsi="Tahoma" w:cs="Tahoma"/>
      <w:sz w:val="18"/>
      <w:szCs w:val="20"/>
    </w:rPr>
  </w:style>
  <w:style w:type="character" w:customStyle="1" w:styleId="normal">
    <w:name w:val="normal"/>
    <w:basedOn w:val="Domylnaczcionkaakapitu"/>
    <w:rsid w:val="00FA6F61"/>
  </w:style>
  <w:style w:type="paragraph" w:styleId="Tekstpodstawowy">
    <w:name w:val="Body Text"/>
    <w:basedOn w:val="Normalny"/>
    <w:link w:val="TekstpodstawowyZnak"/>
    <w:uiPriority w:val="1"/>
    <w:qFormat/>
    <w:rsid w:val="00CF78F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1"/>
    <w:rsid w:val="00CF78F7"/>
    <w:rPr>
      <w:rFonts w:ascii="Times New Roman" w:eastAsia="Times New Roman" w:hAnsi="Times New Roman" w:cs="Times New Roman"/>
      <w:sz w:val="24"/>
      <w:szCs w:val="24"/>
      <w:lang w:eastAsia="en-US"/>
    </w:rPr>
  </w:style>
  <w:style w:type="character" w:customStyle="1" w:styleId="ng-binding">
    <w:name w:val="ng-binding"/>
    <w:basedOn w:val="Domylnaczcionkaakapitu"/>
    <w:rsid w:val="00662D96"/>
  </w:style>
  <w:style w:type="character" w:customStyle="1" w:styleId="ng-scope">
    <w:name w:val="ng-scope"/>
    <w:basedOn w:val="Domylnaczcionkaakapitu"/>
    <w:rsid w:val="00662D96"/>
  </w:style>
  <w:style w:type="paragraph" w:customStyle="1" w:styleId="Heading3">
    <w:name w:val="Heading 3"/>
    <w:basedOn w:val="Normalny"/>
    <w:uiPriority w:val="1"/>
    <w:qFormat/>
    <w:rsid w:val="00C865FE"/>
    <w:pPr>
      <w:widowControl w:val="0"/>
      <w:autoSpaceDE w:val="0"/>
      <w:autoSpaceDN w:val="0"/>
      <w:spacing w:after="0" w:line="240" w:lineRule="auto"/>
      <w:ind w:left="840"/>
      <w:jc w:val="both"/>
      <w:outlineLvl w:val="3"/>
    </w:pPr>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77143368">
      <w:bodyDiv w:val="1"/>
      <w:marLeft w:val="0"/>
      <w:marRight w:val="0"/>
      <w:marTop w:val="0"/>
      <w:marBottom w:val="0"/>
      <w:divBdr>
        <w:top w:val="none" w:sz="0" w:space="0" w:color="auto"/>
        <w:left w:val="none" w:sz="0" w:space="0" w:color="auto"/>
        <w:bottom w:val="none" w:sz="0" w:space="0" w:color="auto"/>
        <w:right w:val="none" w:sz="0" w:space="0" w:color="auto"/>
      </w:divBdr>
    </w:div>
    <w:div w:id="499197357">
      <w:bodyDiv w:val="1"/>
      <w:marLeft w:val="0"/>
      <w:marRight w:val="0"/>
      <w:marTop w:val="0"/>
      <w:marBottom w:val="0"/>
      <w:divBdr>
        <w:top w:val="none" w:sz="0" w:space="0" w:color="auto"/>
        <w:left w:val="none" w:sz="0" w:space="0" w:color="auto"/>
        <w:bottom w:val="none" w:sz="0" w:space="0" w:color="auto"/>
        <w:right w:val="none" w:sz="0" w:space="0" w:color="auto"/>
      </w:divBdr>
    </w:div>
    <w:div w:id="950552717">
      <w:bodyDiv w:val="1"/>
      <w:marLeft w:val="0"/>
      <w:marRight w:val="0"/>
      <w:marTop w:val="0"/>
      <w:marBottom w:val="0"/>
      <w:divBdr>
        <w:top w:val="none" w:sz="0" w:space="0" w:color="auto"/>
        <w:left w:val="none" w:sz="0" w:space="0" w:color="auto"/>
        <w:bottom w:val="none" w:sz="0" w:space="0" w:color="auto"/>
        <w:right w:val="none" w:sz="0" w:space="0" w:color="auto"/>
      </w:divBdr>
    </w:div>
    <w:div w:id="1314260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iniportal.uzp.gov.pl/"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zamowienia.dpsbiskupicee@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iniportal.uzp.gov.p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miniportal.uzp.gov.pl/" TargetMode="External"/><Relationship Id="rId4" Type="http://schemas.openxmlformats.org/officeDocument/2006/relationships/styles" Target="styles.xml"/><Relationship Id="rId9" Type="http://schemas.openxmlformats.org/officeDocument/2006/relationships/hyperlink" Target="http://bip-dps.biskupice.spsieradz.finn.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D5C311-D546-45E8-8EC7-DC7226CB0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18</Pages>
  <Words>7263</Words>
  <Characters>43582</Characters>
  <Application>Microsoft Office Word</Application>
  <DocSecurity>0</DocSecurity>
  <Lines>363</Lines>
  <Paragraphs>101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DPS439</dc:creator>
  <cp:lastModifiedBy>Użytkownik systemu Windows</cp:lastModifiedBy>
  <cp:revision>283</cp:revision>
  <cp:lastPrinted>2021-08-26T05:54:00Z</cp:lastPrinted>
  <dcterms:created xsi:type="dcterms:W3CDTF">2021-09-02T07:20:00Z</dcterms:created>
  <dcterms:modified xsi:type="dcterms:W3CDTF">2021-09-29T09:33:00Z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1045-11.2.0.10078</vt:lpwstr>
  </property>
</Properties>
</file>